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activeX/activeX2.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EB0" w:rsidRPr="00FE1CA3" w:rsidRDefault="00B51EB0" w:rsidP="00B51EB0">
      <w:pPr>
        <w:outlineLvl w:val="0"/>
        <w:rPr>
          <w:rFonts w:cs="Arial"/>
          <w:b/>
          <w:u w:val="single"/>
        </w:rPr>
      </w:pPr>
      <w:r w:rsidRPr="006D7F9D">
        <w:rPr>
          <w:rFonts w:cs="Arial"/>
          <w:b/>
          <w:u w:val="single"/>
        </w:rPr>
        <w:t xml:space="preserve">Notes for </w:t>
      </w:r>
      <w:r w:rsidR="0014043F">
        <w:rPr>
          <w:rFonts w:cs="Arial"/>
          <w:b/>
          <w:u w:val="single"/>
        </w:rPr>
        <w:t xml:space="preserve">23 </w:t>
      </w:r>
      <w:r w:rsidR="00281453">
        <w:rPr>
          <w:rFonts w:cs="Arial"/>
          <w:b/>
          <w:u w:val="single"/>
        </w:rPr>
        <w:t>April</w:t>
      </w:r>
      <w:r w:rsidR="004A6BB5">
        <w:rPr>
          <w:rFonts w:cs="Arial"/>
          <w:b/>
          <w:u w:val="single"/>
        </w:rPr>
        <w:t xml:space="preserve"> 2018</w:t>
      </w:r>
      <w:r w:rsidRPr="00FE1CA3">
        <w:rPr>
          <w:rFonts w:cs="Arial"/>
          <w:b/>
          <w:u w:val="single"/>
        </w:rPr>
        <w:t xml:space="preserve"> Private ancillary fund model trust deed</w:t>
      </w:r>
    </w:p>
    <w:p w:rsidR="00B51EB0" w:rsidRPr="00FE1CA3" w:rsidRDefault="00B51EB0" w:rsidP="00B51EB0">
      <w:pPr>
        <w:rPr>
          <w:rFonts w:cs="Arial"/>
        </w:rPr>
      </w:pPr>
    </w:p>
    <w:p w:rsidR="00B51EB0" w:rsidRDefault="00B51EB0" w:rsidP="00B51EB0">
      <w:pPr>
        <w:rPr>
          <w:rFonts w:cs="Arial"/>
        </w:rPr>
      </w:pPr>
      <w:r w:rsidRPr="00FE1CA3">
        <w:rPr>
          <w:rFonts w:cs="Arial"/>
        </w:rPr>
        <w:t>Th</w:t>
      </w:r>
      <w:r w:rsidR="00B34CEF" w:rsidRPr="00FE1CA3">
        <w:rPr>
          <w:rFonts w:cs="Arial"/>
        </w:rPr>
        <w:t>ese notes are</w:t>
      </w:r>
      <w:r w:rsidRPr="00FE1CA3">
        <w:rPr>
          <w:rFonts w:cs="Arial"/>
        </w:rPr>
        <w:t xml:space="preserve"> not be used as part of the deed but should be read </w:t>
      </w:r>
      <w:r w:rsidR="00B34CEF" w:rsidRPr="00FE1CA3">
        <w:rPr>
          <w:rFonts w:cs="Arial"/>
        </w:rPr>
        <w:t>before</w:t>
      </w:r>
      <w:r w:rsidRPr="00FE1CA3">
        <w:rPr>
          <w:rFonts w:cs="Arial"/>
        </w:rPr>
        <w:t xml:space="preserve"> using the deed.</w:t>
      </w:r>
    </w:p>
    <w:p w:rsidR="00591D80" w:rsidRPr="00585CA8" w:rsidRDefault="00591D80" w:rsidP="00591D80">
      <w:pPr>
        <w:pStyle w:val="CoverText"/>
        <w:rPr>
          <w:b/>
        </w:rPr>
      </w:pPr>
      <w:r w:rsidRPr="00591D80">
        <w:rPr>
          <w:sz w:val="18"/>
          <w:szCs w:val="18"/>
        </w:rPr>
        <w:t>This version of the model trust deed is for use in</w:t>
      </w:r>
      <w:r>
        <w:rPr>
          <w:b/>
          <w:sz w:val="18"/>
          <w:szCs w:val="18"/>
        </w:rPr>
        <w:t xml:space="preserve"> </w:t>
      </w:r>
      <w:r w:rsidRPr="00591D80">
        <w:rPr>
          <w:b/>
          <w:sz w:val="18"/>
          <w:szCs w:val="18"/>
        </w:rPr>
        <w:t>New South Wales, Queensland and Western Australia</w:t>
      </w:r>
      <w:r>
        <w:rPr>
          <w:b/>
          <w:sz w:val="18"/>
          <w:szCs w:val="18"/>
        </w:rPr>
        <w:t>.</w:t>
      </w:r>
    </w:p>
    <w:p w:rsidR="00591D80" w:rsidRDefault="00591D80" w:rsidP="00B51EB0">
      <w:pPr>
        <w:rPr>
          <w:rFonts w:cs="Arial"/>
        </w:rPr>
      </w:pPr>
    </w:p>
    <w:p w:rsidR="00730CAB" w:rsidRDefault="00730CAB" w:rsidP="00730CAB">
      <w:pPr>
        <w:ind w:left="-180"/>
        <w:outlineLvl w:val="0"/>
        <w:rPr>
          <w:rFonts w:cs="Arial"/>
          <w:b/>
        </w:rPr>
      </w:pPr>
      <w:r>
        <w:rPr>
          <w:rFonts w:cs="Arial"/>
          <w:b/>
        </w:rPr>
        <w:t>General</w:t>
      </w:r>
      <w:r w:rsidRPr="006B0138">
        <w:rPr>
          <w:rFonts w:cs="Arial"/>
          <w:b/>
        </w:rPr>
        <w:t xml:space="preserve"> information:</w:t>
      </w:r>
    </w:p>
    <w:p w:rsidR="00730CAB" w:rsidRPr="006B0138" w:rsidRDefault="00730CAB" w:rsidP="00730CAB">
      <w:pPr>
        <w:ind w:left="-180"/>
        <w:outlineLvl w:val="0"/>
        <w:rPr>
          <w:rFonts w:cs="Arial"/>
          <w:b/>
        </w:rPr>
      </w:pPr>
    </w:p>
    <w:p w:rsidR="00730CAB" w:rsidRDefault="00730CAB" w:rsidP="00730CAB">
      <w:pPr>
        <w:spacing w:before="120"/>
        <w:ind w:left="1440" w:hanging="1440"/>
        <w:rPr>
          <w:rFonts w:cs="Arial"/>
          <w:b/>
        </w:rPr>
      </w:pPr>
      <w:r>
        <w:rPr>
          <w:rFonts w:cs="Arial"/>
          <w:b/>
        </w:rPr>
        <w:t>2.1 Definitions</w:t>
      </w:r>
    </w:p>
    <w:p w:rsidR="00730CAB" w:rsidRDefault="00730CAB" w:rsidP="00730CAB">
      <w:pPr>
        <w:spacing w:before="120"/>
      </w:pPr>
      <w:r>
        <w:rPr>
          <w:b/>
        </w:rPr>
        <w:t>Associate</w:t>
      </w:r>
      <w:r>
        <w:t xml:space="preserve"> the meaning is that outlined in section 318 of the </w:t>
      </w:r>
      <w:r>
        <w:rPr>
          <w:i/>
        </w:rPr>
        <w:t>Income Tax Assessment Act 1936</w:t>
      </w:r>
      <w:r>
        <w:t>; subsection 318(3</w:t>
      </w:r>
      <w:proofErr w:type="gramStart"/>
      <w:r>
        <w:t>)(</w:t>
      </w:r>
      <w:proofErr w:type="gramEnd"/>
      <w:r>
        <w:t xml:space="preserve">a) says that an associate of the trust (among others) is any entity that benefits under the Trust. However, guideline 42 of the Public ancillary fund Guidelines says that the fund must not provide any material benefit to an associate. To counteract this, clause 5.2 of the Public ancillary fund model trust deed by referring to clause 4.1 allows payment under clause 4.1 by which the fund distributes to eligible entities although the recipient would be an associate. </w:t>
      </w:r>
    </w:p>
    <w:p w:rsidR="00730CAB" w:rsidRPr="00FE1CA3" w:rsidRDefault="00730CAB" w:rsidP="00B51EB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6726"/>
      </w:tblGrid>
      <w:tr w:rsidR="00B51EB0" w:rsidRPr="00585CA8" w:rsidTr="00585CA8">
        <w:tc>
          <w:tcPr>
            <w:tcW w:w="1796" w:type="dxa"/>
          </w:tcPr>
          <w:p w:rsidR="00B51EB0" w:rsidRPr="00585CA8" w:rsidRDefault="00B51EB0" w:rsidP="00585CA8">
            <w:pPr>
              <w:spacing w:before="120"/>
              <w:rPr>
                <w:rFonts w:cs="Arial"/>
              </w:rPr>
            </w:pPr>
            <w:r w:rsidRPr="00585CA8">
              <w:rPr>
                <w:rFonts w:cs="Arial"/>
                <w:b/>
              </w:rPr>
              <w:t>Date of change</w:t>
            </w:r>
          </w:p>
        </w:tc>
        <w:tc>
          <w:tcPr>
            <w:tcW w:w="6726" w:type="dxa"/>
          </w:tcPr>
          <w:p w:rsidR="00B51EB0" w:rsidRPr="00585CA8" w:rsidRDefault="008A5C11" w:rsidP="00F43A2D">
            <w:pPr>
              <w:spacing w:before="120"/>
              <w:rPr>
                <w:rFonts w:cs="Arial"/>
              </w:rPr>
            </w:pPr>
            <w:r>
              <w:rPr>
                <w:rFonts w:cs="Arial"/>
                <w:b/>
              </w:rPr>
              <w:t xml:space="preserve">Description of significant changes to the 1 February 2010 </w:t>
            </w:r>
            <w:r>
              <w:rPr>
                <w:rFonts w:cs="Arial"/>
                <w:b/>
                <w:i/>
              </w:rPr>
              <w:t>Private ancillary fund model trust deed</w:t>
            </w:r>
            <w:r>
              <w:rPr>
                <w:rFonts w:cs="Arial"/>
                <w:b/>
              </w:rPr>
              <w:t>, not including changes to grammar and format</w:t>
            </w:r>
            <w:r w:rsidR="00B51EB0" w:rsidRPr="00585CA8">
              <w:rPr>
                <w:rFonts w:cs="Arial"/>
                <w:b/>
              </w:rPr>
              <w:t xml:space="preserve">.  </w:t>
            </w:r>
          </w:p>
        </w:tc>
      </w:tr>
      <w:tr w:rsidR="00130885" w:rsidRPr="00585CA8" w:rsidTr="00585CA8">
        <w:tc>
          <w:tcPr>
            <w:tcW w:w="1796" w:type="dxa"/>
          </w:tcPr>
          <w:p w:rsidR="00130885" w:rsidRDefault="0014043F" w:rsidP="004A6BB5">
            <w:pPr>
              <w:spacing w:before="120"/>
              <w:rPr>
                <w:rFonts w:cs="Arial"/>
              </w:rPr>
            </w:pPr>
            <w:r>
              <w:rPr>
                <w:rFonts w:cs="Arial"/>
              </w:rPr>
              <w:t xml:space="preserve">23 </w:t>
            </w:r>
            <w:r w:rsidR="00130885">
              <w:rPr>
                <w:rFonts w:cs="Arial"/>
              </w:rPr>
              <w:t>April 2018</w:t>
            </w:r>
          </w:p>
        </w:tc>
        <w:tc>
          <w:tcPr>
            <w:tcW w:w="6726" w:type="dxa"/>
          </w:tcPr>
          <w:p w:rsidR="00C969E9" w:rsidRDefault="00C969E9" w:rsidP="00C969E9">
            <w:pPr>
              <w:spacing w:before="120"/>
              <w:rPr>
                <w:rFonts w:cs="Arial"/>
              </w:rPr>
            </w:pPr>
            <w:r>
              <w:rPr>
                <w:rFonts w:cs="Arial"/>
              </w:rPr>
              <w:t>PRIVATE ANCILLARY FUND MODEL TRUST DEED as of 14 February 2018 amended as follows:</w:t>
            </w:r>
          </w:p>
          <w:p w:rsidR="00130885" w:rsidRDefault="00130885" w:rsidP="00130885">
            <w:pPr>
              <w:spacing w:before="120"/>
              <w:rPr>
                <w:rFonts w:cs="Arial"/>
              </w:rPr>
            </w:pPr>
            <w:r>
              <w:rPr>
                <w:rFonts w:cs="Arial"/>
                <w:b/>
              </w:rPr>
              <w:t xml:space="preserve">Eligible Entity: </w:t>
            </w:r>
            <w:r w:rsidRPr="005C78E8">
              <w:rPr>
                <w:rFonts w:cs="Arial"/>
              </w:rPr>
              <w:t xml:space="preserve">amended </w:t>
            </w:r>
            <w:r>
              <w:rPr>
                <w:rFonts w:cs="Arial"/>
              </w:rPr>
              <w:t xml:space="preserve">to allow for the provision of money, property or benefits to a fund authority or institution that </w:t>
            </w:r>
            <w:r w:rsidR="0014043F">
              <w:rPr>
                <w:rFonts w:cs="Arial"/>
              </w:rPr>
              <w:t xml:space="preserve">is charitable or </w:t>
            </w:r>
            <w:r>
              <w:rPr>
                <w:rFonts w:cs="Arial"/>
              </w:rPr>
              <w:t xml:space="preserve">would be a charity within the meaning of the </w:t>
            </w:r>
            <w:r w:rsidRPr="00310CEA">
              <w:rPr>
                <w:rFonts w:cs="Arial"/>
                <w:i/>
              </w:rPr>
              <w:t>Charities Act 2013</w:t>
            </w:r>
            <w:r>
              <w:rPr>
                <w:rFonts w:cs="Arial"/>
              </w:rPr>
              <w:t>(Cth) if it were not a ‘government entity’ as defined in that Act.</w:t>
            </w:r>
          </w:p>
          <w:p w:rsidR="0014043F" w:rsidRDefault="0014043F" w:rsidP="00130885">
            <w:pPr>
              <w:spacing w:before="120"/>
              <w:rPr>
                <w:rFonts w:cs="Arial"/>
                <w:i/>
              </w:rPr>
            </w:pPr>
            <w:r w:rsidRPr="00310CEA">
              <w:rPr>
                <w:rFonts w:cs="Arial"/>
                <w:b/>
              </w:rPr>
              <w:t>Private ancillary fund</w:t>
            </w:r>
            <w:r>
              <w:rPr>
                <w:rFonts w:cs="Arial"/>
              </w:rPr>
              <w:t xml:space="preserve"> amended to include reference to endorsement by the Commissioner under sub-division 30-BA of </w:t>
            </w:r>
            <w:r w:rsidRPr="0014043F">
              <w:rPr>
                <w:rFonts w:cs="Arial"/>
                <w:i/>
              </w:rPr>
              <w:t>Income Tax Assessment Act 1997</w:t>
            </w:r>
            <w:r>
              <w:rPr>
                <w:rFonts w:cs="Arial"/>
                <w:i/>
              </w:rPr>
              <w:t>.</w:t>
            </w:r>
          </w:p>
          <w:p w:rsidR="0014043F" w:rsidRDefault="0014043F" w:rsidP="0014043F">
            <w:pPr>
              <w:spacing w:before="120"/>
              <w:rPr>
                <w:rFonts w:cs="Arial"/>
                <w:i/>
              </w:rPr>
            </w:pPr>
            <w:r>
              <w:rPr>
                <w:rFonts w:cs="Arial"/>
                <w:b/>
              </w:rPr>
              <w:t>Public</w:t>
            </w:r>
            <w:r w:rsidRPr="00310CEA">
              <w:rPr>
                <w:rFonts w:cs="Arial"/>
                <w:b/>
              </w:rPr>
              <w:t xml:space="preserve"> ancillary fund</w:t>
            </w:r>
            <w:r>
              <w:rPr>
                <w:rFonts w:cs="Arial"/>
              </w:rPr>
              <w:t xml:space="preserve"> amended to include reference to endorsement by the Commissioner under sub-division 30-BA of </w:t>
            </w:r>
            <w:r w:rsidRPr="0014043F">
              <w:rPr>
                <w:rFonts w:cs="Arial"/>
                <w:i/>
              </w:rPr>
              <w:t>Income Tax Assessment Act 1997</w:t>
            </w:r>
            <w:r>
              <w:rPr>
                <w:rFonts w:cs="Arial"/>
                <w:i/>
              </w:rPr>
              <w:t>.</w:t>
            </w:r>
          </w:p>
          <w:p w:rsidR="0014043F" w:rsidRPr="00DC4542" w:rsidRDefault="0014043F" w:rsidP="00130885">
            <w:pPr>
              <w:spacing w:before="120"/>
              <w:rPr>
                <w:rFonts w:cs="Arial"/>
              </w:rPr>
            </w:pPr>
          </w:p>
        </w:tc>
      </w:tr>
      <w:tr w:rsidR="00807F79" w:rsidRPr="00585CA8" w:rsidTr="00585CA8">
        <w:tc>
          <w:tcPr>
            <w:tcW w:w="1796" w:type="dxa"/>
          </w:tcPr>
          <w:p w:rsidR="00807F79" w:rsidRPr="00D22E17" w:rsidRDefault="004A6BB5" w:rsidP="004A6BB5">
            <w:pPr>
              <w:spacing w:before="120"/>
              <w:rPr>
                <w:rFonts w:cs="Arial"/>
              </w:rPr>
            </w:pPr>
            <w:r>
              <w:rPr>
                <w:rFonts w:cs="Arial"/>
              </w:rPr>
              <w:t>14 February 2018</w:t>
            </w:r>
          </w:p>
        </w:tc>
        <w:tc>
          <w:tcPr>
            <w:tcW w:w="6726" w:type="dxa"/>
          </w:tcPr>
          <w:p w:rsidR="00807F79" w:rsidRPr="00DC4542" w:rsidRDefault="00807F79" w:rsidP="00807F79">
            <w:pPr>
              <w:spacing w:before="120"/>
              <w:rPr>
                <w:rFonts w:cs="Arial"/>
              </w:rPr>
            </w:pPr>
            <w:r w:rsidRPr="00DC4542">
              <w:rPr>
                <w:rFonts w:cs="Arial"/>
              </w:rPr>
              <w:t xml:space="preserve">PRIVATE ANCILLARY FUND MODEL TRUST DEED as of </w:t>
            </w:r>
            <w:r>
              <w:rPr>
                <w:rFonts w:cs="Arial"/>
              </w:rPr>
              <w:t xml:space="preserve">1 January 2014 </w:t>
            </w:r>
            <w:r w:rsidRPr="00DC4542">
              <w:rPr>
                <w:rFonts w:cs="Arial"/>
              </w:rPr>
              <w:t>amended as follows:</w:t>
            </w:r>
          </w:p>
          <w:p w:rsidR="00807F79" w:rsidRDefault="00807F79" w:rsidP="00807F79">
            <w:pPr>
              <w:spacing w:before="120"/>
              <w:rPr>
                <w:rFonts w:cs="Arial"/>
                <w:b/>
              </w:rPr>
            </w:pPr>
            <w:r w:rsidRPr="00DF0643">
              <w:rPr>
                <w:rFonts w:cs="Arial"/>
                <w:b/>
              </w:rPr>
              <w:t>2.1 Definitions</w:t>
            </w:r>
          </w:p>
          <w:p w:rsidR="009E021A" w:rsidRDefault="009E021A" w:rsidP="00807F79">
            <w:pPr>
              <w:spacing w:before="120"/>
              <w:rPr>
                <w:rFonts w:cs="Arial"/>
                <w:b/>
              </w:rPr>
            </w:pPr>
            <w:r>
              <w:rPr>
                <w:rFonts w:cs="Arial"/>
                <w:b/>
              </w:rPr>
              <w:t xml:space="preserve">ACNC Act </w:t>
            </w:r>
            <w:r w:rsidRPr="00310CEA">
              <w:rPr>
                <w:rFonts w:cs="Arial"/>
              </w:rPr>
              <w:t>included</w:t>
            </w:r>
          </w:p>
          <w:p w:rsidR="00807F79" w:rsidRDefault="00807F79" w:rsidP="00807F79">
            <w:pPr>
              <w:spacing w:before="120"/>
              <w:rPr>
                <w:rFonts w:cs="Arial"/>
                <w:b/>
              </w:rPr>
            </w:pPr>
            <w:r>
              <w:rPr>
                <w:rFonts w:cs="Arial"/>
                <w:b/>
              </w:rPr>
              <w:t xml:space="preserve">Commissioner of the ACNC  </w:t>
            </w:r>
            <w:r>
              <w:rPr>
                <w:rFonts w:cs="Arial"/>
              </w:rPr>
              <w:t>included</w:t>
            </w:r>
          </w:p>
          <w:p w:rsidR="00DD7E21" w:rsidRDefault="00147774" w:rsidP="00807F79">
            <w:pPr>
              <w:spacing w:before="120"/>
              <w:rPr>
                <w:rFonts w:cs="Arial"/>
              </w:rPr>
            </w:pPr>
            <w:r>
              <w:rPr>
                <w:rFonts w:cs="Arial"/>
                <w:b/>
              </w:rPr>
              <w:t>Eligible Entity</w:t>
            </w:r>
            <w:r w:rsidR="00DD7E21">
              <w:rPr>
                <w:rFonts w:cs="Arial"/>
                <w:b/>
              </w:rPr>
              <w:t xml:space="preserve">: </w:t>
            </w:r>
            <w:r w:rsidR="00C45B9D" w:rsidRPr="00310CEA">
              <w:rPr>
                <w:rFonts w:cs="Arial"/>
              </w:rPr>
              <w:t>amended to be in accordance with the provisions of the ITAA 1997</w:t>
            </w:r>
            <w:r w:rsidR="00C45B9D">
              <w:rPr>
                <w:rFonts w:cs="Arial"/>
              </w:rPr>
              <w:t>.</w:t>
            </w:r>
          </w:p>
          <w:p w:rsidR="009E021A" w:rsidRDefault="009E021A" w:rsidP="00807F79">
            <w:pPr>
              <w:spacing w:before="120"/>
              <w:rPr>
                <w:rFonts w:cs="Arial"/>
              </w:rPr>
            </w:pPr>
            <w:r w:rsidRPr="00310CEA">
              <w:rPr>
                <w:rFonts w:cs="Arial"/>
                <w:b/>
              </w:rPr>
              <w:t>Private ancillary fund</w:t>
            </w:r>
            <w:r>
              <w:rPr>
                <w:rFonts w:cs="Arial"/>
              </w:rPr>
              <w:t xml:space="preserve"> amended to refer to </w:t>
            </w:r>
            <w:r>
              <w:rPr>
                <w:sz w:val="18"/>
              </w:rPr>
              <w:t>section 426-105 of schedule 1 to the TAA 1953</w:t>
            </w:r>
          </w:p>
          <w:p w:rsidR="009E021A" w:rsidRDefault="009E021A" w:rsidP="00807F79">
            <w:pPr>
              <w:spacing w:before="120"/>
              <w:rPr>
                <w:rFonts w:cs="Arial"/>
                <w:b/>
              </w:rPr>
            </w:pPr>
            <w:r w:rsidRPr="00310CEA">
              <w:rPr>
                <w:rFonts w:cs="Arial"/>
                <w:b/>
              </w:rPr>
              <w:t>Public ancillary fund</w:t>
            </w:r>
            <w:r>
              <w:rPr>
                <w:rFonts w:cs="Arial"/>
              </w:rPr>
              <w:t xml:space="preserve"> included</w:t>
            </w:r>
          </w:p>
          <w:p w:rsidR="00807F79" w:rsidRDefault="00807F79" w:rsidP="00807F79">
            <w:pPr>
              <w:spacing w:before="120"/>
              <w:rPr>
                <w:rFonts w:cs="Arial"/>
                <w:b/>
              </w:rPr>
            </w:pPr>
            <w:r>
              <w:rPr>
                <w:rFonts w:cs="Arial"/>
                <w:b/>
              </w:rPr>
              <w:t xml:space="preserve">Relevant Law </w:t>
            </w:r>
            <w:r>
              <w:rPr>
                <w:rFonts w:cs="Arial"/>
              </w:rPr>
              <w:t>include</w:t>
            </w:r>
            <w:r w:rsidR="00435B29">
              <w:rPr>
                <w:rFonts w:cs="Arial"/>
              </w:rPr>
              <w:t>d</w:t>
            </w:r>
            <w:r>
              <w:rPr>
                <w:rFonts w:cs="Arial"/>
              </w:rPr>
              <w:t xml:space="preserve"> an Act administered by the Commissioner of the </w:t>
            </w:r>
            <w:r>
              <w:rPr>
                <w:rFonts w:cs="Arial"/>
              </w:rPr>
              <w:lastRenderedPageBreak/>
              <w:t>ACNC</w:t>
            </w:r>
            <w:r>
              <w:rPr>
                <w:rFonts w:cs="Arial"/>
                <w:b/>
              </w:rPr>
              <w:t xml:space="preserve"> </w:t>
            </w:r>
          </w:p>
          <w:p w:rsidR="00807F79" w:rsidRDefault="00807F79" w:rsidP="00807F79">
            <w:pPr>
              <w:spacing w:before="120"/>
              <w:rPr>
                <w:rFonts w:cs="Arial"/>
                <w:b/>
              </w:rPr>
            </w:pPr>
            <w:r>
              <w:rPr>
                <w:rFonts w:cs="Arial"/>
                <w:b/>
              </w:rPr>
              <w:t xml:space="preserve">Responsible Person:  </w:t>
            </w:r>
            <w:r>
              <w:rPr>
                <w:rFonts w:cs="Arial"/>
              </w:rPr>
              <w:t>includes an individual before whom a statutory declaration may be made</w:t>
            </w:r>
            <w:r>
              <w:rPr>
                <w:rFonts w:cs="Arial"/>
                <w:b/>
              </w:rPr>
              <w:t xml:space="preserve"> </w:t>
            </w:r>
          </w:p>
          <w:p w:rsidR="00807F79" w:rsidRDefault="00807F79" w:rsidP="00807F79">
            <w:pPr>
              <w:spacing w:before="120"/>
              <w:rPr>
                <w:rFonts w:cs="Arial"/>
                <w:b/>
              </w:rPr>
            </w:pPr>
            <w:r>
              <w:rPr>
                <w:rFonts w:cs="Arial"/>
                <w:b/>
              </w:rPr>
              <w:t>4 Trust Purposes</w:t>
            </w:r>
          </w:p>
          <w:p w:rsidR="007036CB" w:rsidRDefault="007036CB" w:rsidP="00807F79">
            <w:pPr>
              <w:spacing w:before="120"/>
              <w:rPr>
                <w:rFonts w:cs="Arial"/>
              </w:rPr>
            </w:pPr>
            <w:r>
              <w:rPr>
                <w:rFonts w:cs="Arial"/>
              </w:rPr>
              <w:t>Clause 4.1 amended to remove paragraph 4.1(</w:t>
            </w:r>
            <w:r w:rsidR="00943A2F">
              <w:rPr>
                <w:rFonts w:cs="Arial"/>
              </w:rPr>
              <w:t>c</w:t>
            </w:r>
            <w:r>
              <w:rPr>
                <w:rFonts w:cs="Arial"/>
              </w:rPr>
              <w:t>) (i.e., “Use for Victorian funds only - …”) as a consequence of changes to the meaning of Eligible Entity.</w:t>
            </w:r>
          </w:p>
          <w:p w:rsidR="00807F79" w:rsidRDefault="007036CB" w:rsidP="00807F79">
            <w:pPr>
              <w:spacing w:before="120"/>
              <w:rPr>
                <w:rFonts w:cs="Arial"/>
              </w:rPr>
            </w:pPr>
            <w:r>
              <w:rPr>
                <w:rFonts w:cs="Arial"/>
              </w:rPr>
              <w:t>Paragraph</w:t>
            </w:r>
            <w:r w:rsidR="00807F79">
              <w:rPr>
                <w:rFonts w:cs="Arial"/>
              </w:rPr>
              <w:t xml:space="preserve"> 4.</w:t>
            </w:r>
            <w:r w:rsidR="0024468C">
              <w:rPr>
                <w:rFonts w:cs="Arial"/>
              </w:rPr>
              <w:t>6</w:t>
            </w:r>
            <w:r w:rsidR="00807F79">
              <w:rPr>
                <w:rFonts w:cs="Arial"/>
              </w:rPr>
              <w:t xml:space="preserve">(a) </w:t>
            </w:r>
            <w:r w:rsidR="003D04DF">
              <w:rPr>
                <w:rFonts w:cs="Arial"/>
              </w:rPr>
              <w:t xml:space="preserve">changed to reflect </w:t>
            </w:r>
            <w:r w:rsidR="00C94BAC">
              <w:rPr>
                <w:rFonts w:cs="Arial"/>
              </w:rPr>
              <w:t>amendment</w:t>
            </w:r>
            <w:r w:rsidR="003D04DF">
              <w:rPr>
                <w:rFonts w:cs="Arial"/>
              </w:rPr>
              <w:t xml:space="preserve"> to the </w:t>
            </w:r>
            <w:r w:rsidR="007E12E1">
              <w:rPr>
                <w:rFonts w:cs="Arial"/>
              </w:rPr>
              <w:t xml:space="preserve">private </w:t>
            </w:r>
            <w:r w:rsidR="003D04DF">
              <w:rPr>
                <w:rFonts w:cs="Arial"/>
              </w:rPr>
              <w:t>AF guidelines (rule 51A</w:t>
            </w:r>
            <w:r w:rsidR="003D04DF" w:rsidRPr="0024621B">
              <w:rPr>
                <w:rFonts w:cs="Arial"/>
              </w:rPr>
              <w:t xml:space="preserve"> of the private ancillary fund guidelines, version F2016C00435 registered 06/05/2016)</w:t>
            </w:r>
            <w:r w:rsidR="00807F79">
              <w:rPr>
                <w:rFonts w:cs="Arial"/>
              </w:rPr>
              <w:t>.</w:t>
            </w:r>
          </w:p>
          <w:p w:rsidR="00715AA6" w:rsidRDefault="00715AA6" w:rsidP="00715AA6">
            <w:pPr>
              <w:spacing w:before="120"/>
              <w:rPr>
                <w:rFonts w:cs="Arial"/>
                <w:b/>
              </w:rPr>
            </w:pPr>
            <w:r>
              <w:rPr>
                <w:rFonts w:cs="Arial"/>
                <w:b/>
              </w:rPr>
              <w:t>6 Qualifications of Trustee</w:t>
            </w:r>
          </w:p>
          <w:p w:rsidR="00715AA6" w:rsidRDefault="00715AA6" w:rsidP="00715AA6">
            <w:pPr>
              <w:spacing w:before="120"/>
              <w:rPr>
                <w:rFonts w:cs="Arial"/>
              </w:rPr>
            </w:pPr>
            <w:r w:rsidRPr="00310CEA">
              <w:rPr>
                <w:rFonts w:cs="Arial"/>
              </w:rPr>
              <w:t xml:space="preserve">Included paragraph (d) </w:t>
            </w:r>
            <w:r w:rsidR="00CB650D" w:rsidRPr="00310CEA">
              <w:rPr>
                <w:rFonts w:cs="Arial"/>
              </w:rPr>
              <w:t>in</w:t>
            </w:r>
            <w:r w:rsidRPr="00310CEA">
              <w:rPr>
                <w:rFonts w:cs="Arial"/>
              </w:rPr>
              <w:t xml:space="preserve"> clause 6.2 </w:t>
            </w:r>
            <w:r w:rsidRPr="0024621B">
              <w:rPr>
                <w:rFonts w:cs="Arial"/>
              </w:rPr>
              <w:t>(rule 14.3 of the private ancillary fund guidelines, version F2016C00435 registered 06/05/2016).</w:t>
            </w:r>
            <w:r w:rsidRPr="00310CEA">
              <w:rPr>
                <w:rFonts w:cs="Arial"/>
              </w:rPr>
              <w:t xml:space="preserve"> </w:t>
            </w:r>
          </w:p>
          <w:p w:rsidR="00C128C6" w:rsidRDefault="008C4151" w:rsidP="00715AA6">
            <w:pPr>
              <w:spacing w:before="120"/>
              <w:rPr>
                <w:rFonts w:cs="Arial"/>
                <w:b/>
              </w:rPr>
            </w:pPr>
            <w:r>
              <w:rPr>
                <w:rFonts w:cs="Arial"/>
                <w:b/>
              </w:rPr>
              <w:t>9 Liability for breaches of trust</w:t>
            </w:r>
          </w:p>
          <w:p w:rsidR="008C4151" w:rsidRPr="00310CEA" w:rsidRDefault="008C4151" w:rsidP="00715AA6">
            <w:pPr>
              <w:spacing w:before="120"/>
              <w:rPr>
                <w:rFonts w:cs="Arial"/>
              </w:rPr>
            </w:pPr>
            <w:r w:rsidRPr="00310CEA">
              <w:rPr>
                <w:rFonts w:cs="Arial"/>
              </w:rPr>
              <w:t xml:space="preserve">Heading changed to </w:t>
            </w:r>
            <w:r w:rsidRPr="009B4958">
              <w:rPr>
                <w:rFonts w:cs="Arial"/>
              </w:rPr>
              <w:t>‘</w:t>
            </w:r>
            <w:r w:rsidRPr="00310CEA">
              <w:rPr>
                <w:rFonts w:cs="Arial"/>
              </w:rPr>
              <w:t>Indemnity for breaches of trust</w:t>
            </w:r>
            <w:r w:rsidRPr="009B4958">
              <w:rPr>
                <w:rFonts w:cs="Arial"/>
              </w:rPr>
              <w:t>’</w:t>
            </w:r>
            <w:r w:rsidRPr="00310CEA">
              <w:rPr>
                <w:rFonts w:cs="Arial"/>
              </w:rPr>
              <w:t xml:space="preserve">, and </w:t>
            </w:r>
            <w:r>
              <w:rPr>
                <w:rFonts w:cs="Arial"/>
              </w:rPr>
              <w:t>p</w:t>
            </w:r>
            <w:r w:rsidRPr="00310CEA">
              <w:rPr>
                <w:rFonts w:cs="Arial"/>
              </w:rPr>
              <w:t xml:space="preserve">aragraph </w:t>
            </w:r>
            <w:r>
              <w:rPr>
                <w:rFonts w:cs="Arial"/>
              </w:rPr>
              <w:t>9</w:t>
            </w:r>
            <w:r w:rsidRPr="00310CEA">
              <w:rPr>
                <w:rFonts w:cs="Arial"/>
              </w:rPr>
              <w:t>(a) removed</w:t>
            </w:r>
            <w:r w:rsidR="00537DF0">
              <w:rPr>
                <w:rFonts w:cs="Arial"/>
              </w:rPr>
              <w:t>. The changes reflect the purpose of clause 9 which provides indemnity to the trustee in specified circumstance in respect of s</w:t>
            </w:r>
            <w:r w:rsidR="000C7D23">
              <w:rPr>
                <w:rFonts w:cs="Arial"/>
              </w:rPr>
              <w:t>pecified</w:t>
            </w:r>
            <w:r w:rsidR="00537DF0">
              <w:rPr>
                <w:rFonts w:cs="Arial"/>
              </w:rPr>
              <w:t xml:space="preserve"> matters including liability</w:t>
            </w:r>
            <w:r w:rsidRPr="00310CEA">
              <w:rPr>
                <w:rFonts w:cs="Arial"/>
              </w:rPr>
              <w:t xml:space="preserve"> </w:t>
            </w:r>
          </w:p>
          <w:p w:rsidR="00BA1BF1" w:rsidRPr="00310CEA" w:rsidRDefault="00BA1BF1" w:rsidP="00715AA6">
            <w:pPr>
              <w:spacing w:before="120"/>
              <w:rPr>
                <w:rFonts w:cs="Arial"/>
                <w:b/>
              </w:rPr>
            </w:pPr>
            <w:r w:rsidRPr="00310CEA">
              <w:rPr>
                <w:rFonts w:cs="Arial"/>
                <w:b/>
              </w:rPr>
              <w:t>10 Establishment and operation of Gift Account</w:t>
            </w:r>
          </w:p>
          <w:p w:rsidR="00BA1BF1" w:rsidRPr="0024621B" w:rsidRDefault="00BA1BF1" w:rsidP="00715AA6">
            <w:pPr>
              <w:spacing w:before="120"/>
              <w:rPr>
                <w:rFonts w:cs="Arial"/>
              </w:rPr>
            </w:pPr>
            <w:r>
              <w:rPr>
                <w:rFonts w:cs="Arial"/>
              </w:rPr>
              <w:t>Clause 10 has been rem</w:t>
            </w:r>
            <w:r w:rsidR="00C128C6">
              <w:rPr>
                <w:rFonts w:cs="Arial"/>
              </w:rPr>
              <w:t xml:space="preserve">oved </w:t>
            </w:r>
            <w:r>
              <w:rPr>
                <w:rFonts w:cs="Arial"/>
              </w:rPr>
              <w:t xml:space="preserve">as </w:t>
            </w:r>
            <w:r w:rsidR="00C128C6">
              <w:rPr>
                <w:rFonts w:cs="Arial"/>
              </w:rPr>
              <w:t xml:space="preserve">the instrument of trust of </w:t>
            </w:r>
            <w:r>
              <w:rPr>
                <w:rFonts w:cs="Arial"/>
              </w:rPr>
              <w:t>a</w:t>
            </w:r>
            <w:r w:rsidR="00C128C6">
              <w:rPr>
                <w:rFonts w:cs="Arial"/>
              </w:rPr>
              <w:t>n ancillary fund is not required to include a gift fund (subsection</w:t>
            </w:r>
            <w:r w:rsidR="004A6BB5">
              <w:rPr>
                <w:rFonts w:cs="Arial"/>
              </w:rPr>
              <w:t>s 30-120(a) and</w:t>
            </w:r>
            <w:r w:rsidR="00C128C6">
              <w:rPr>
                <w:rFonts w:cs="Arial"/>
              </w:rPr>
              <w:t xml:space="preserve"> 30-125(1) of the ITAA 1997 which deal with </w:t>
            </w:r>
            <w:r w:rsidR="004A6BB5">
              <w:rPr>
                <w:rFonts w:cs="Arial"/>
              </w:rPr>
              <w:t xml:space="preserve">DGR </w:t>
            </w:r>
            <w:r w:rsidR="00C128C6">
              <w:rPr>
                <w:rFonts w:cs="Arial"/>
              </w:rPr>
              <w:t>endorsement of an entity</w:t>
            </w:r>
            <w:r w:rsidR="004A6BB5">
              <w:rPr>
                <w:rFonts w:cs="Arial"/>
              </w:rPr>
              <w:t xml:space="preserve"> do not require a gift fund to be maintained</w:t>
            </w:r>
            <w:r w:rsidR="00C128C6">
              <w:rPr>
                <w:rFonts w:cs="Arial"/>
              </w:rPr>
              <w:t>)</w:t>
            </w:r>
          </w:p>
          <w:p w:rsidR="00807F79" w:rsidRDefault="00807F79" w:rsidP="00807F79">
            <w:pPr>
              <w:spacing w:before="120"/>
              <w:rPr>
                <w:rFonts w:cs="Arial"/>
                <w:b/>
              </w:rPr>
            </w:pPr>
            <w:r>
              <w:rPr>
                <w:rFonts w:cs="Arial"/>
                <w:b/>
              </w:rPr>
              <w:t>11</w:t>
            </w:r>
            <w:r w:rsidR="00C94BAC">
              <w:rPr>
                <w:rFonts w:cs="Arial"/>
                <w:b/>
              </w:rPr>
              <w:t xml:space="preserve"> (now 10)</w:t>
            </w:r>
            <w:r>
              <w:rPr>
                <w:rFonts w:cs="Arial"/>
                <w:b/>
              </w:rPr>
              <w:t xml:space="preserve"> Returns, and giving material to the Commissioner…</w:t>
            </w:r>
          </w:p>
          <w:p w:rsidR="00807F79" w:rsidRDefault="00807F79" w:rsidP="00807F79">
            <w:pPr>
              <w:spacing w:before="120"/>
              <w:rPr>
                <w:rFonts w:cs="Arial"/>
              </w:rPr>
            </w:pPr>
            <w:r>
              <w:rPr>
                <w:rFonts w:cs="Arial"/>
              </w:rPr>
              <w:t>Clause 11.6</w:t>
            </w:r>
            <w:r w:rsidR="00C94BAC">
              <w:rPr>
                <w:rFonts w:cs="Arial"/>
              </w:rPr>
              <w:t xml:space="preserve"> (now 10.6)</w:t>
            </w:r>
            <w:r>
              <w:rPr>
                <w:rFonts w:cs="Arial"/>
              </w:rPr>
              <w:t xml:space="preserve"> amended to provide for an audit </w:t>
            </w:r>
            <w:r>
              <w:rPr>
                <w:rFonts w:cs="Arial"/>
                <w:b/>
              </w:rPr>
              <w:t>or review</w:t>
            </w:r>
            <w:r>
              <w:rPr>
                <w:rFonts w:cs="Arial"/>
              </w:rPr>
              <w:t>. The</w:t>
            </w:r>
            <w:r>
              <w:rPr>
                <w:rFonts w:cs="Arial"/>
                <w:b/>
              </w:rPr>
              <w:t xml:space="preserve"> </w:t>
            </w:r>
            <w:r>
              <w:rPr>
                <w:rFonts w:cs="Arial"/>
              </w:rPr>
              <w:t>Private ancillary fund guidelines (</w:t>
            </w:r>
            <w:r w:rsidR="00C94BAC">
              <w:rPr>
                <w:rFonts w:cs="Arial"/>
              </w:rPr>
              <w:t>rule 28 of v</w:t>
            </w:r>
            <w:r>
              <w:rPr>
                <w:rFonts w:cs="Arial"/>
              </w:rPr>
              <w:t>ersion F2016C00435 registered 06/05/2016) provides for a review instead of an audit in specified circumstances.</w:t>
            </w:r>
          </w:p>
          <w:p w:rsidR="00807F79" w:rsidRDefault="00807F79" w:rsidP="00807F79">
            <w:pPr>
              <w:spacing w:before="120"/>
              <w:rPr>
                <w:rFonts w:cs="Arial"/>
                <w:b/>
              </w:rPr>
            </w:pPr>
            <w:r>
              <w:rPr>
                <w:rFonts w:cs="Arial"/>
                <w:b/>
              </w:rPr>
              <w:t>14</w:t>
            </w:r>
            <w:r w:rsidR="00BA1BF1">
              <w:rPr>
                <w:rFonts w:cs="Arial"/>
                <w:b/>
              </w:rPr>
              <w:t xml:space="preserve"> (now 13)</w:t>
            </w:r>
            <w:r>
              <w:rPr>
                <w:rFonts w:cs="Arial"/>
                <w:b/>
              </w:rPr>
              <w:t xml:space="preserve"> Amending this deed</w:t>
            </w:r>
          </w:p>
          <w:p w:rsidR="00807F79" w:rsidRDefault="007036CB" w:rsidP="00807F79">
            <w:pPr>
              <w:spacing w:before="120"/>
              <w:rPr>
                <w:rFonts w:cs="Arial"/>
              </w:rPr>
            </w:pPr>
            <w:r>
              <w:rPr>
                <w:rFonts w:cs="Arial"/>
              </w:rPr>
              <w:t>Paragraph</w:t>
            </w:r>
            <w:r w:rsidR="00807F79">
              <w:rPr>
                <w:rFonts w:cs="Arial"/>
              </w:rPr>
              <w:t xml:space="preserve"> 14.1(c)</w:t>
            </w:r>
            <w:r w:rsidR="00BA1BF1">
              <w:rPr>
                <w:rFonts w:cs="Arial"/>
              </w:rPr>
              <w:t xml:space="preserve"> (now 13.1(c))</w:t>
            </w:r>
            <w:r w:rsidR="00807F79">
              <w:rPr>
                <w:rFonts w:cs="Arial"/>
              </w:rPr>
              <w:t xml:space="preserve"> amended as the Trustee </w:t>
            </w:r>
            <w:r w:rsidR="00C94BAC">
              <w:rPr>
                <w:rFonts w:cs="Arial"/>
              </w:rPr>
              <w:t>can</w:t>
            </w:r>
            <w:r w:rsidR="00807F79">
              <w:rPr>
                <w:rFonts w:cs="Arial"/>
              </w:rPr>
              <w:t xml:space="preserve"> notify the  Commissioner of the ACNC</w:t>
            </w:r>
            <w:r w:rsidR="00C94BAC">
              <w:rPr>
                <w:rFonts w:cs="Arial"/>
              </w:rPr>
              <w:t xml:space="preserve"> in specified circumstances (rule 17.1 </w:t>
            </w:r>
            <w:r w:rsidR="00C94BAC" w:rsidRPr="0024621B">
              <w:rPr>
                <w:rFonts w:cs="Arial"/>
              </w:rPr>
              <w:t>of the private ancillary fund guidelines, version F2016C00435 registered 06/05/2016)</w:t>
            </w:r>
          </w:p>
          <w:p w:rsidR="00BA1BF1" w:rsidRPr="00310CEA" w:rsidRDefault="00BA1BF1" w:rsidP="00807F79">
            <w:pPr>
              <w:spacing w:before="120"/>
              <w:rPr>
                <w:rFonts w:cs="Arial"/>
                <w:b/>
              </w:rPr>
            </w:pPr>
            <w:r w:rsidRPr="00310CEA">
              <w:rPr>
                <w:rFonts w:cs="Arial"/>
                <w:b/>
              </w:rPr>
              <w:t>17 (now 16) Winding up</w:t>
            </w:r>
          </w:p>
          <w:p w:rsidR="007036CB" w:rsidRDefault="00BA1BF1" w:rsidP="007036CB">
            <w:pPr>
              <w:rPr>
                <w:rFonts w:cs="Arial"/>
              </w:rPr>
            </w:pPr>
            <w:r>
              <w:rPr>
                <w:rFonts w:cs="Arial"/>
              </w:rPr>
              <w:t xml:space="preserve">Removed reference to the ‘Gift Account’ from paragraph 17(a) (now 16(a)). </w:t>
            </w:r>
            <w:r w:rsidR="00C128C6">
              <w:rPr>
                <w:rFonts w:cs="Arial"/>
              </w:rPr>
              <w:t>C</w:t>
            </w:r>
            <w:r>
              <w:rPr>
                <w:rFonts w:cs="Arial"/>
              </w:rPr>
              <w:t>lause 10</w:t>
            </w:r>
            <w:r w:rsidR="00C128C6">
              <w:rPr>
                <w:rFonts w:cs="Arial"/>
              </w:rPr>
              <w:t xml:space="preserve"> </w:t>
            </w:r>
            <w:r w:rsidR="00C128C6" w:rsidRPr="00310CEA">
              <w:rPr>
                <w:rFonts w:cs="Arial"/>
              </w:rPr>
              <w:t>Establishment and operation of Gift Account</w:t>
            </w:r>
            <w:r>
              <w:rPr>
                <w:rFonts w:cs="Arial"/>
              </w:rPr>
              <w:t xml:space="preserve"> ha</w:t>
            </w:r>
            <w:r w:rsidR="00C128C6">
              <w:rPr>
                <w:rFonts w:cs="Arial"/>
              </w:rPr>
              <w:t>s</w:t>
            </w:r>
            <w:r>
              <w:rPr>
                <w:rFonts w:cs="Arial"/>
              </w:rPr>
              <w:t xml:space="preserve"> been removed </w:t>
            </w:r>
          </w:p>
          <w:p w:rsidR="0082095B" w:rsidRPr="001909AC" w:rsidRDefault="0082095B" w:rsidP="0082095B">
            <w:pPr>
              <w:spacing w:before="120"/>
              <w:rPr>
                <w:rFonts w:cs="Arial"/>
                <w:b/>
              </w:rPr>
            </w:pPr>
            <w:r w:rsidRPr="001909AC">
              <w:rPr>
                <w:rFonts w:cs="Arial"/>
                <w:b/>
              </w:rPr>
              <w:t>Annexure A</w:t>
            </w:r>
          </w:p>
          <w:p w:rsidR="007036CB" w:rsidRPr="00DC4542" w:rsidRDefault="0082095B" w:rsidP="007036CB">
            <w:pPr>
              <w:spacing w:before="120"/>
              <w:rPr>
                <w:rFonts w:cs="Arial"/>
              </w:rPr>
            </w:pPr>
            <w:r>
              <w:rPr>
                <w:rFonts w:cs="Arial"/>
              </w:rPr>
              <w:t>Has been deleted as a consequence of changes to the meaning of Eligible Entity.</w:t>
            </w:r>
          </w:p>
        </w:tc>
      </w:tr>
      <w:tr w:rsidR="000B4440" w:rsidRPr="00585CA8" w:rsidTr="00585CA8">
        <w:tc>
          <w:tcPr>
            <w:tcW w:w="1796" w:type="dxa"/>
          </w:tcPr>
          <w:p w:rsidR="000B4440" w:rsidRPr="00D22E17" w:rsidRDefault="000B4440" w:rsidP="00585CA8">
            <w:pPr>
              <w:spacing w:before="120"/>
              <w:rPr>
                <w:rFonts w:cs="Arial"/>
              </w:rPr>
            </w:pPr>
            <w:r w:rsidRPr="00D22E17">
              <w:rPr>
                <w:rFonts w:cs="Arial"/>
              </w:rPr>
              <w:lastRenderedPageBreak/>
              <w:t>1 January 2014</w:t>
            </w:r>
          </w:p>
        </w:tc>
        <w:tc>
          <w:tcPr>
            <w:tcW w:w="6726" w:type="dxa"/>
          </w:tcPr>
          <w:p w:rsidR="000B4440" w:rsidRPr="00DC4542" w:rsidRDefault="009C0D73" w:rsidP="00585CA8">
            <w:pPr>
              <w:spacing w:before="120"/>
              <w:rPr>
                <w:rFonts w:cs="Arial"/>
              </w:rPr>
            </w:pPr>
            <w:r w:rsidRPr="00DC4542">
              <w:rPr>
                <w:rFonts w:cs="Arial"/>
              </w:rPr>
              <w:t>PRIVATE</w:t>
            </w:r>
            <w:r w:rsidR="000B4440" w:rsidRPr="00DC4542">
              <w:rPr>
                <w:rFonts w:cs="Arial"/>
              </w:rPr>
              <w:t xml:space="preserve"> ANCILLARY FUND MODEL TRUST DEED as of </w:t>
            </w:r>
            <w:r w:rsidR="008C458B" w:rsidRPr="00DC4542">
              <w:rPr>
                <w:rFonts w:cs="Arial"/>
              </w:rPr>
              <w:t>30</w:t>
            </w:r>
            <w:r w:rsidR="000B4440" w:rsidRPr="00DC4542">
              <w:rPr>
                <w:rFonts w:cs="Arial"/>
              </w:rPr>
              <w:t xml:space="preserve"> April 2012’ amended as follows:</w:t>
            </w:r>
          </w:p>
          <w:p w:rsidR="000B4440" w:rsidRDefault="000B4440" w:rsidP="00585CA8">
            <w:pPr>
              <w:spacing w:before="120"/>
              <w:rPr>
                <w:rFonts w:cs="Arial"/>
                <w:b/>
              </w:rPr>
            </w:pPr>
            <w:r w:rsidRPr="00DF0643">
              <w:rPr>
                <w:rFonts w:cs="Arial"/>
                <w:b/>
              </w:rPr>
              <w:t>2.1 Definitions</w:t>
            </w:r>
          </w:p>
          <w:p w:rsidR="00B72FCD" w:rsidRPr="00DF0643" w:rsidRDefault="00B72FCD" w:rsidP="00585CA8">
            <w:pPr>
              <w:spacing w:before="120"/>
              <w:rPr>
                <w:rFonts w:cs="Arial"/>
                <w:b/>
              </w:rPr>
            </w:pPr>
            <w:r>
              <w:rPr>
                <w:rFonts w:cs="Arial"/>
                <w:b/>
              </w:rPr>
              <w:lastRenderedPageBreak/>
              <w:t xml:space="preserve">Charitable </w:t>
            </w:r>
            <w:r w:rsidRPr="00397AAF">
              <w:rPr>
                <w:rFonts w:cs="Arial"/>
              </w:rPr>
              <w:t>included</w:t>
            </w:r>
          </w:p>
          <w:p w:rsidR="002201AF" w:rsidRDefault="000B4440" w:rsidP="00585CA8">
            <w:pPr>
              <w:spacing w:before="120"/>
              <w:rPr>
                <w:rFonts w:cs="Arial"/>
              </w:rPr>
            </w:pPr>
            <w:r w:rsidRPr="006F4974">
              <w:rPr>
                <w:rFonts w:cs="Arial"/>
                <w:b/>
              </w:rPr>
              <w:t>Eligible entity</w:t>
            </w:r>
            <w:r w:rsidRPr="006F4974">
              <w:rPr>
                <w:rFonts w:cs="Arial"/>
              </w:rPr>
              <w:t xml:space="preserve">: the examples have been updated as a result of the </w:t>
            </w:r>
            <w:r w:rsidR="00471B88" w:rsidRPr="001A0E52">
              <w:rPr>
                <w:rFonts w:cs="Arial"/>
              </w:rPr>
              <w:t>enactment</w:t>
            </w:r>
            <w:r w:rsidR="00471B88" w:rsidRPr="006F4974">
              <w:rPr>
                <w:rFonts w:cs="Arial"/>
              </w:rPr>
              <w:t xml:space="preserve"> </w:t>
            </w:r>
            <w:r w:rsidRPr="006F4974">
              <w:rPr>
                <w:rFonts w:cs="Arial"/>
              </w:rPr>
              <w:t xml:space="preserve">of the </w:t>
            </w:r>
            <w:r w:rsidRPr="00585CA8">
              <w:rPr>
                <w:rFonts w:cs="Arial"/>
                <w:i/>
              </w:rPr>
              <w:t>Charities Act 2013</w:t>
            </w:r>
            <w:r w:rsidRPr="00585CA8">
              <w:rPr>
                <w:rFonts w:cs="Arial"/>
              </w:rPr>
              <w:t xml:space="preserve"> commencing 1 January 2014</w:t>
            </w:r>
            <w:r w:rsidR="002201AF" w:rsidRPr="00585CA8">
              <w:rPr>
                <w:rFonts w:cs="Arial"/>
              </w:rPr>
              <w:t>.</w:t>
            </w:r>
          </w:p>
          <w:p w:rsidR="00B72FCD" w:rsidRPr="00585CA8" w:rsidRDefault="00B72FCD" w:rsidP="00585CA8">
            <w:pPr>
              <w:spacing w:before="120"/>
              <w:rPr>
                <w:rFonts w:cs="Arial"/>
              </w:rPr>
            </w:pPr>
            <w:r>
              <w:rPr>
                <w:rFonts w:cs="Arial"/>
                <w:b/>
              </w:rPr>
              <w:t>Governing Law</w:t>
            </w:r>
            <w:r>
              <w:rPr>
                <w:rFonts w:cs="Arial"/>
              </w:rPr>
              <w:t xml:space="preserve"> included</w:t>
            </w:r>
          </w:p>
          <w:p w:rsidR="002201AF" w:rsidRPr="00585CA8" w:rsidRDefault="002201AF" w:rsidP="00585CA8">
            <w:pPr>
              <w:spacing w:before="120"/>
              <w:rPr>
                <w:rFonts w:cs="Arial"/>
                <w:b/>
              </w:rPr>
            </w:pPr>
            <w:r w:rsidRPr="00585CA8">
              <w:rPr>
                <w:rFonts w:cs="Arial"/>
                <w:b/>
              </w:rPr>
              <w:t>4 Trust Purposes</w:t>
            </w:r>
          </w:p>
          <w:p w:rsidR="000B4440" w:rsidRPr="00585CA8" w:rsidRDefault="002201AF" w:rsidP="00EB47C3">
            <w:pPr>
              <w:spacing w:before="120"/>
              <w:rPr>
                <w:rFonts w:cs="Arial"/>
              </w:rPr>
            </w:pPr>
            <w:r w:rsidRPr="00585CA8">
              <w:rPr>
                <w:rFonts w:cs="Arial"/>
              </w:rPr>
              <w:t xml:space="preserve">Clause 4.1(c) has been </w:t>
            </w:r>
            <w:r w:rsidR="00FC3C51">
              <w:rPr>
                <w:rFonts w:cs="Arial"/>
              </w:rPr>
              <w:t xml:space="preserve">included to limit the purposes of a Victorian Private ancillary </w:t>
            </w:r>
            <w:r w:rsidR="00FC3C51" w:rsidRPr="001A0E52">
              <w:rPr>
                <w:rFonts w:cs="Arial"/>
              </w:rPr>
              <w:t xml:space="preserve">fund </w:t>
            </w:r>
            <w:r w:rsidR="00471B88" w:rsidRPr="001A0E52">
              <w:rPr>
                <w:rFonts w:cs="Arial"/>
              </w:rPr>
              <w:t>that</w:t>
            </w:r>
            <w:r w:rsidR="00FC3C51" w:rsidRPr="001A0E52">
              <w:rPr>
                <w:rFonts w:cs="Arial"/>
              </w:rPr>
              <w:t xml:space="preserve"> opt</w:t>
            </w:r>
            <w:r w:rsidR="002856E7" w:rsidRPr="001A0E52">
              <w:rPr>
                <w:rFonts w:cs="Arial"/>
              </w:rPr>
              <w:t>s</w:t>
            </w:r>
            <w:r w:rsidR="00FC3C51">
              <w:rPr>
                <w:rFonts w:cs="Arial"/>
              </w:rPr>
              <w:t xml:space="preserve"> under the </w:t>
            </w:r>
            <w:r w:rsidR="00FC3C51" w:rsidRPr="00B70155">
              <w:rPr>
                <w:rFonts w:cs="Arial"/>
                <w:i/>
              </w:rPr>
              <w:t>Charities Act</w:t>
            </w:r>
            <w:r w:rsidR="002856E7">
              <w:rPr>
                <w:rFonts w:cs="Arial"/>
                <w:i/>
              </w:rPr>
              <w:t xml:space="preserve"> 1978 </w:t>
            </w:r>
            <w:r w:rsidR="002856E7" w:rsidRPr="00B70155">
              <w:rPr>
                <w:rFonts w:cs="Arial"/>
              </w:rPr>
              <w:t>(Vic</w:t>
            </w:r>
            <w:r w:rsidR="002856E7">
              <w:rPr>
                <w:rFonts w:cs="Arial"/>
                <w:i/>
              </w:rPr>
              <w:t xml:space="preserve">) </w:t>
            </w:r>
            <w:r w:rsidR="002856E7">
              <w:rPr>
                <w:rFonts w:cs="Arial"/>
              </w:rPr>
              <w:t xml:space="preserve">to have power to make distributions to </w:t>
            </w:r>
            <w:r w:rsidR="00503021">
              <w:rPr>
                <w:rFonts w:cs="Arial"/>
              </w:rPr>
              <w:t xml:space="preserve">certain </w:t>
            </w:r>
            <w:r w:rsidR="002856E7">
              <w:rPr>
                <w:rFonts w:cs="Arial"/>
              </w:rPr>
              <w:t xml:space="preserve">government linked entities, so that only those </w:t>
            </w:r>
            <w:r w:rsidR="00503021">
              <w:rPr>
                <w:rFonts w:cs="Arial"/>
              </w:rPr>
              <w:t>government linked</w:t>
            </w:r>
            <w:r w:rsidR="002856E7">
              <w:rPr>
                <w:rFonts w:cs="Arial"/>
              </w:rPr>
              <w:t xml:space="preserve"> entities also covered by section 13 of the </w:t>
            </w:r>
            <w:r w:rsidR="002856E7" w:rsidRPr="00B70155">
              <w:rPr>
                <w:rFonts w:cs="Arial"/>
                <w:i/>
              </w:rPr>
              <w:t>Charities Act 2013</w:t>
            </w:r>
            <w:r w:rsidR="002856E7">
              <w:rPr>
                <w:rFonts w:cs="Arial"/>
              </w:rPr>
              <w:t xml:space="preserve"> </w:t>
            </w:r>
            <w:r w:rsidR="00503021">
              <w:rPr>
                <w:rFonts w:cs="Arial"/>
              </w:rPr>
              <w:t xml:space="preserve">are </w:t>
            </w:r>
            <w:r w:rsidR="002856E7">
              <w:rPr>
                <w:rFonts w:cs="Arial"/>
              </w:rPr>
              <w:t>permitted to receive distributions.</w:t>
            </w:r>
          </w:p>
        </w:tc>
      </w:tr>
      <w:tr w:rsidR="00515E52" w:rsidRPr="00585CA8" w:rsidTr="00585CA8">
        <w:tc>
          <w:tcPr>
            <w:tcW w:w="1796" w:type="dxa"/>
          </w:tcPr>
          <w:p w:rsidR="00515E52" w:rsidRPr="00585CA8" w:rsidRDefault="00515E52" w:rsidP="00585CA8">
            <w:pPr>
              <w:spacing w:before="120"/>
              <w:rPr>
                <w:rFonts w:cs="Arial"/>
              </w:rPr>
            </w:pPr>
            <w:r w:rsidRPr="00585CA8">
              <w:rPr>
                <w:rFonts w:cs="Arial"/>
              </w:rPr>
              <w:lastRenderedPageBreak/>
              <w:t>30 April 2012</w:t>
            </w:r>
          </w:p>
        </w:tc>
        <w:tc>
          <w:tcPr>
            <w:tcW w:w="6726" w:type="dxa"/>
          </w:tcPr>
          <w:p w:rsidR="00515E52" w:rsidRPr="00585CA8" w:rsidRDefault="00515E52" w:rsidP="00585CA8">
            <w:pPr>
              <w:spacing w:before="120"/>
              <w:rPr>
                <w:rFonts w:cs="Arial"/>
              </w:rPr>
            </w:pPr>
            <w:r w:rsidRPr="00585CA8">
              <w:rPr>
                <w:rFonts w:cs="Arial"/>
              </w:rPr>
              <w:t>PRIVATE ANCILLARY FUND MODEL TRUST DEED as of 13 February 2012’ amended as follows:</w:t>
            </w:r>
          </w:p>
          <w:p w:rsidR="00515E52" w:rsidRPr="00585CA8" w:rsidRDefault="00515E52" w:rsidP="00585CA8">
            <w:pPr>
              <w:spacing w:before="120"/>
            </w:pPr>
            <w:r w:rsidRPr="00585CA8">
              <w:t>An advice to seek legal advice has been included on the cover page.</w:t>
            </w:r>
          </w:p>
          <w:p w:rsidR="00515E52" w:rsidRPr="00585CA8" w:rsidRDefault="00515E52" w:rsidP="00585CA8">
            <w:pPr>
              <w:spacing w:before="120"/>
              <w:rPr>
                <w:b/>
              </w:rPr>
            </w:pPr>
            <w:r w:rsidRPr="00585CA8">
              <w:rPr>
                <w:b/>
              </w:rPr>
              <w:t>4  Trust Purposes</w:t>
            </w:r>
          </w:p>
          <w:p w:rsidR="00515E52" w:rsidRPr="00585CA8" w:rsidRDefault="00515E52" w:rsidP="00585CA8">
            <w:pPr>
              <w:spacing w:before="120"/>
            </w:pPr>
            <w:r w:rsidRPr="00585CA8">
              <w:t xml:space="preserve">Clause 4.6 </w:t>
            </w:r>
            <w:r w:rsidR="006D03FC" w:rsidRPr="00585CA8">
              <w:t>has been included. It only</w:t>
            </w:r>
            <w:r w:rsidRPr="00585CA8">
              <w:t xml:space="preserve"> allows portability if, among other things, the </w:t>
            </w:r>
            <w:r w:rsidR="00B071D4" w:rsidRPr="00585CA8">
              <w:t>r</w:t>
            </w:r>
            <w:r w:rsidRPr="00585CA8">
              <w:t xml:space="preserve">elevant law permits it. At the time of this change to the model deed, the </w:t>
            </w:r>
            <w:r w:rsidR="00B071D4" w:rsidRPr="00585CA8">
              <w:t>r</w:t>
            </w:r>
            <w:r w:rsidRPr="00585CA8">
              <w:t>elevant law does not permit it.</w:t>
            </w:r>
          </w:p>
          <w:p w:rsidR="00515E52" w:rsidRPr="00585CA8" w:rsidRDefault="00515E52" w:rsidP="00585CA8">
            <w:pPr>
              <w:spacing w:before="120"/>
              <w:rPr>
                <w:b/>
              </w:rPr>
            </w:pPr>
            <w:r w:rsidRPr="00585CA8">
              <w:rPr>
                <w:b/>
              </w:rPr>
              <w:t>8</w:t>
            </w:r>
            <w:r w:rsidR="006D03FC" w:rsidRPr="00585CA8">
              <w:rPr>
                <w:b/>
              </w:rPr>
              <w:t xml:space="preserve"> </w:t>
            </w:r>
            <w:r w:rsidRPr="00585CA8">
              <w:rPr>
                <w:b/>
              </w:rPr>
              <w:t xml:space="preserve">Compliance </w:t>
            </w:r>
          </w:p>
          <w:p w:rsidR="00515E52" w:rsidRPr="00585CA8" w:rsidRDefault="00515E52" w:rsidP="00585CA8">
            <w:pPr>
              <w:spacing w:before="120"/>
              <w:rPr>
                <w:b/>
              </w:rPr>
            </w:pPr>
            <w:r w:rsidRPr="00585CA8">
              <w:t>Paragraph (c) has been included to specifically reflect P</w:t>
            </w:r>
            <w:r w:rsidR="00B071D4" w:rsidRPr="00585CA8">
              <w:t>rivate ancillary fund</w:t>
            </w:r>
            <w:r w:rsidRPr="00585CA8">
              <w:t xml:space="preserve"> guideline 45 that the fund must not solicit donations from the public. </w:t>
            </w:r>
          </w:p>
          <w:p w:rsidR="00515E52" w:rsidRPr="00585CA8" w:rsidRDefault="00515E52" w:rsidP="00585CA8">
            <w:pPr>
              <w:spacing w:before="120"/>
              <w:rPr>
                <w:b/>
              </w:rPr>
            </w:pPr>
            <w:r w:rsidRPr="00585CA8">
              <w:rPr>
                <w:b/>
              </w:rPr>
              <w:t xml:space="preserve">14.2 Conversion to </w:t>
            </w:r>
            <w:r w:rsidR="00B071D4" w:rsidRPr="00585CA8">
              <w:rPr>
                <w:b/>
              </w:rPr>
              <w:t>P</w:t>
            </w:r>
            <w:r w:rsidRPr="00585CA8" w:rsidDel="00311727">
              <w:rPr>
                <w:b/>
              </w:rPr>
              <w:t>u</w:t>
            </w:r>
            <w:r w:rsidRPr="00585CA8">
              <w:rPr>
                <w:b/>
              </w:rPr>
              <w:t>blic a</w:t>
            </w:r>
            <w:r w:rsidRPr="00585CA8" w:rsidDel="00311727">
              <w:rPr>
                <w:b/>
              </w:rPr>
              <w:t>n</w:t>
            </w:r>
            <w:r w:rsidRPr="00585CA8">
              <w:rPr>
                <w:b/>
              </w:rPr>
              <w:t>cillary f</w:t>
            </w:r>
            <w:r w:rsidRPr="00585CA8" w:rsidDel="00311727">
              <w:rPr>
                <w:b/>
              </w:rPr>
              <w:t>u</w:t>
            </w:r>
            <w:r w:rsidRPr="00585CA8">
              <w:rPr>
                <w:b/>
              </w:rPr>
              <w:t>nd</w:t>
            </w:r>
          </w:p>
          <w:p w:rsidR="00515E52" w:rsidRPr="00585CA8" w:rsidRDefault="00515E52" w:rsidP="00585CA8">
            <w:pPr>
              <w:spacing w:before="120"/>
            </w:pPr>
            <w:r w:rsidRPr="00585CA8">
              <w:t xml:space="preserve">This clause now extends the scope for conversion to a </w:t>
            </w:r>
            <w:r w:rsidR="00B071D4" w:rsidRPr="00585CA8">
              <w:t>P</w:t>
            </w:r>
            <w:r w:rsidRPr="00585CA8">
              <w:t xml:space="preserve">ublic ancillary fund. The </w:t>
            </w:r>
            <w:r w:rsidR="00B071D4" w:rsidRPr="00585CA8">
              <w:t>P</w:t>
            </w:r>
            <w:r w:rsidRPr="00585CA8">
              <w:t>ublic ancillary fund can have the purpose of the establishment of Eligible Entities</w:t>
            </w:r>
          </w:p>
          <w:p w:rsidR="00515E52" w:rsidRPr="00585CA8" w:rsidRDefault="00515E52" w:rsidP="00585CA8">
            <w:pPr>
              <w:spacing w:before="120"/>
              <w:rPr>
                <w:rFonts w:cs="Arial"/>
              </w:rPr>
            </w:pPr>
          </w:p>
        </w:tc>
      </w:tr>
      <w:tr w:rsidR="00515E52" w:rsidRPr="00585CA8" w:rsidTr="00585CA8">
        <w:tc>
          <w:tcPr>
            <w:tcW w:w="1796" w:type="dxa"/>
          </w:tcPr>
          <w:p w:rsidR="00515E52" w:rsidRPr="00585CA8" w:rsidRDefault="00515E52" w:rsidP="00585CA8">
            <w:pPr>
              <w:spacing w:before="120"/>
              <w:rPr>
                <w:rFonts w:cs="Arial"/>
              </w:rPr>
            </w:pPr>
            <w:r w:rsidRPr="00585CA8">
              <w:rPr>
                <w:rFonts w:cs="Arial"/>
              </w:rPr>
              <w:t>13 February 2012</w:t>
            </w:r>
          </w:p>
        </w:tc>
        <w:tc>
          <w:tcPr>
            <w:tcW w:w="6726" w:type="dxa"/>
          </w:tcPr>
          <w:p w:rsidR="00515E52" w:rsidRPr="00585CA8" w:rsidRDefault="00515E52" w:rsidP="00585CA8">
            <w:pPr>
              <w:spacing w:before="120"/>
              <w:rPr>
                <w:rFonts w:cs="Arial"/>
              </w:rPr>
            </w:pPr>
            <w:r w:rsidRPr="00585CA8">
              <w:rPr>
                <w:rFonts w:cs="Arial"/>
              </w:rPr>
              <w:t>PRIVATE ANCILLARY FUND MODEL TRUST DEED as of 1 January 2012’ amended as follows:</w:t>
            </w:r>
          </w:p>
          <w:p w:rsidR="00515E52" w:rsidRPr="00585CA8" w:rsidRDefault="00515E52" w:rsidP="00585CA8">
            <w:pPr>
              <w:spacing w:before="120"/>
              <w:rPr>
                <w:rFonts w:cs="Arial"/>
                <w:b/>
              </w:rPr>
            </w:pPr>
            <w:r w:rsidRPr="00585CA8">
              <w:rPr>
                <w:rFonts w:cs="Arial"/>
                <w:b/>
              </w:rPr>
              <w:t>2.1 Definitions</w:t>
            </w:r>
          </w:p>
          <w:p w:rsidR="00515E52" w:rsidRPr="00585CA8" w:rsidRDefault="00515E52" w:rsidP="00585CA8">
            <w:pPr>
              <w:spacing w:before="120"/>
            </w:pPr>
            <w:r w:rsidRPr="00585CA8">
              <w:rPr>
                <w:b/>
              </w:rPr>
              <w:t>Associate</w:t>
            </w:r>
            <w:r w:rsidR="00B071D4" w:rsidRPr="00585CA8">
              <w:rPr>
                <w:b/>
              </w:rPr>
              <w:t>:</w:t>
            </w:r>
            <w:r w:rsidRPr="00585CA8">
              <w:rPr>
                <w:b/>
              </w:rPr>
              <w:t xml:space="preserve"> </w:t>
            </w:r>
            <w:r w:rsidRPr="00585CA8">
              <w:t>the reference to ‘donor’ has been removed.</w:t>
            </w:r>
          </w:p>
          <w:p w:rsidR="00515E52" w:rsidRPr="00585CA8" w:rsidRDefault="00515E52" w:rsidP="00585CA8">
            <w:pPr>
              <w:spacing w:before="120"/>
              <w:rPr>
                <w:rFonts w:cs="Arial"/>
                <w:b/>
              </w:rPr>
            </w:pPr>
            <w:r w:rsidRPr="00585CA8">
              <w:rPr>
                <w:rFonts w:cs="Arial"/>
                <w:b/>
              </w:rPr>
              <w:t xml:space="preserve">7 Trustee’s powers </w:t>
            </w:r>
          </w:p>
          <w:p w:rsidR="00515E52" w:rsidRPr="00585CA8" w:rsidRDefault="00515E52" w:rsidP="00585CA8">
            <w:pPr>
              <w:spacing w:before="120"/>
              <w:rPr>
                <w:rFonts w:cs="Arial"/>
                <w:b/>
              </w:rPr>
            </w:pPr>
            <w:r w:rsidRPr="00585CA8">
              <w:rPr>
                <w:rFonts w:cs="Arial"/>
                <w:b/>
              </w:rPr>
              <w:t>7.1 Powers</w:t>
            </w:r>
          </w:p>
          <w:p w:rsidR="00515E52" w:rsidRPr="00585CA8" w:rsidRDefault="00515E52" w:rsidP="00585CA8">
            <w:pPr>
              <w:spacing w:before="120"/>
            </w:pPr>
            <w:r w:rsidRPr="00585CA8">
              <w:rPr>
                <w:rFonts w:cs="Arial"/>
              </w:rPr>
              <w:t>The words ‘consistent with’ have been included in reference to the Trust’s investment strategy.</w:t>
            </w:r>
          </w:p>
          <w:p w:rsidR="00515E52" w:rsidRPr="00585CA8" w:rsidRDefault="00515E52" w:rsidP="00585CA8">
            <w:pPr>
              <w:spacing w:before="120"/>
              <w:rPr>
                <w:rFonts w:cs="Arial"/>
                <w:b/>
              </w:rPr>
            </w:pPr>
            <w:r w:rsidRPr="00585CA8">
              <w:rPr>
                <w:rFonts w:cs="Arial"/>
                <w:b/>
              </w:rPr>
              <w:t>14 Amending this deed</w:t>
            </w:r>
          </w:p>
          <w:p w:rsidR="00515E52" w:rsidRPr="00585CA8" w:rsidRDefault="00515E52" w:rsidP="00585CA8">
            <w:pPr>
              <w:spacing w:before="120"/>
              <w:rPr>
                <w:rFonts w:cs="Arial"/>
                <w:b/>
              </w:rPr>
            </w:pPr>
            <w:r w:rsidRPr="00585CA8">
              <w:rPr>
                <w:rFonts w:cs="Arial"/>
                <w:b/>
              </w:rPr>
              <w:t xml:space="preserve">14.2 Conversion to Public </w:t>
            </w:r>
            <w:r w:rsidR="00B071D4" w:rsidRPr="00585CA8">
              <w:rPr>
                <w:rFonts w:cs="Arial"/>
                <w:b/>
              </w:rPr>
              <w:t>a</w:t>
            </w:r>
            <w:r w:rsidRPr="00585CA8">
              <w:rPr>
                <w:rFonts w:cs="Arial"/>
                <w:b/>
              </w:rPr>
              <w:t xml:space="preserve">ncillary </w:t>
            </w:r>
            <w:r w:rsidR="00B071D4" w:rsidRPr="00585CA8">
              <w:rPr>
                <w:rFonts w:cs="Arial"/>
                <w:b/>
              </w:rPr>
              <w:t>f</w:t>
            </w:r>
            <w:r w:rsidRPr="00585CA8">
              <w:rPr>
                <w:rFonts w:cs="Arial"/>
                <w:b/>
              </w:rPr>
              <w:t xml:space="preserve">und </w:t>
            </w:r>
            <w:r w:rsidRPr="00585CA8">
              <w:rPr>
                <w:rFonts w:cs="Arial"/>
              </w:rPr>
              <w:t xml:space="preserve">has been amended to ensure the Trust is endorsed as a Public </w:t>
            </w:r>
            <w:r w:rsidR="00B071D4" w:rsidRPr="00585CA8">
              <w:rPr>
                <w:rFonts w:cs="Arial"/>
              </w:rPr>
              <w:t>a</w:t>
            </w:r>
            <w:r w:rsidRPr="00585CA8">
              <w:rPr>
                <w:rFonts w:cs="Arial"/>
              </w:rPr>
              <w:t xml:space="preserve">ncillary </w:t>
            </w:r>
            <w:r w:rsidR="00B071D4" w:rsidRPr="00585CA8">
              <w:rPr>
                <w:rFonts w:cs="Arial"/>
              </w:rPr>
              <w:t>f</w:t>
            </w:r>
            <w:r w:rsidRPr="00585CA8">
              <w:rPr>
                <w:rFonts w:cs="Arial"/>
              </w:rPr>
              <w:t>und as described in section 426-102 in Schedule 1 to the TAA 53.</w:t>
            </w:r>
            <w:r w:rsidRPr="00585CA8">
              <w:rPr>
                <w:rFonts w:cs="Arial"/>
                <w:b/>
              </w:rPr>
              <w:t xml:space="preserve"> </w:t>
            </w:r>
            <w:r w:rsidRPr="00585CA8">
              <w:rPr>
                <w:rFonts w:cs="Arial"/>
              </w:rPr>
              <w:t xml:space="preserve"> </w:t>
            </w:r>
          </w:p>
        </w:tc>
      </w:tr>
      <w:tr w:rsidR="00515E52" w:rsidRPr="00585CA8" w:rsidTr="00585CA8">
        <w:tc>
          <w:tcPr>
            <w:tcW w:w="1796" w:type="dxa"/>
          </w:tcPr>
          <w:p w:rsidR="00515E52" w:rsidRPr="00585CA8" w:rsidRDefault="00515E52" w:rsidP="00585CA8">
            <w:pPr>
              <w:spacing w:before="120"/>
              <w:rPr>
                <w:rFonts w:cs="Arial"/>
              </w:rPr>
            </w:pPr>
            <w:r w:rsidRPr="00585CA8">
              <w:rPr>
                <w:rFonts w:cs="Arial"/>
              </w:rPr>
              <w:t>1 January 2012</w:t>
            </w:r>
          </w:p>
        </w:tc>
        <w:tc>
          <w:tcPr>
            <w:tcW w:w="6726" w:type="dxa"/>
          </w:tcPr>
          <w:p w:rsidR="00515E52" w:rsidRPr="00585CA8" w:rsidRDefault="00515E52" w:rsidP="00585CA8">
            <w:pPr>
              <w:spacing w:before="120"/>
              <w:rPr>
                <w:rFonts w:cs="Arial"/>
                <w:b/>
              </w:rPr>
            </w:pPr>
            <w:r w:rsidRPr="00585CA8">
              <w:rPr>
                <w:rFonts w:cs="Arial"/>
              </w:rPr>
              <w:t>PRIVATE ANCILLARY FUND MODEL TRUST DEED as of 1 February 2010’ amended as follows:</w:t>
            </w:r>
          </w:p>
        </w:tc>
      </w:tr>
      <w:tr w:rsidR="00515E52" w:rsidRPr="00585CA8" w:rsidTr="00585CA8">
        <w:tc>
          <w:tcPr>
            <w:tcW w:w="1796" w:type="dxa"/>
          </w:tcPr>
          <w:p w:rsidR="00515E52" w:rsidRPr="00585CA8" w:rsidRDefault="00515E52" w:rsidP="00585CA8">
            <w:pPr>
              <w:spacing w:before="120"/>
              <w:rPr>
                <w:rFonts w:cs="Arial"/>
              </w:rPr>
            </w:pPr>
          </w:p>
        </w:tc>
        <w:tc>
          <w:tcPr>
            <w:tcW w:w="6726" w:type="dxa"/>
          </w:tcPr>
          <w:p w:rsidR="00515E52" w:rsidRPr="00585CA8" w:rsidRDefault="00515E52" w:rsidP="00585CA8">
            <w:pPr>
              <w:spacing w:before="120"/>
              <w:rPr>
                <w:rFonts w:cs="Arial"/>
                <w:b/>
              </w:rPr>
            </w:pPr>
            <w:r w:rsidRPr="00585CA8">
              <w:rPr>
                <w:rFonts w:cs="Arial"/>
                <w:b/>
              </w:rPr>
              <w:t>2.1 Definitions</w:t>
            </w:r>
          </w:p>
          <w:p w:rsidR="00515E52" w:rsidRPr="00585CA8" w:rsidRDefault="00515E52" w:rsidP="00585CA8">
            <w:pPr>
              <w:spacing w:before="120"/>
            </w:pPr>
            <w:r w:rsidRPr="00585CA8">
              <w:rPr>
                <w:b/>
              </w:rPr>
              <w:lastRenderedPageBreak/>
              <w:t>Associate</w:t>
            </w:r>
            <w:r w:rsidRPr="00585CA8">
              <w:t xml:space="preserve"> the meaning is now that outlined in section 318 of the </w:t>
            </w:r>
            <w:r w:rsidRPr="00585CA8">
              <w:rPr>
                <w:i/>
              </w:rPr>
              <w:t>Income Tax Assessment Act 1936</w:t>
            </w:r>
            <w:r w:rsidRPr="00585CA8">
              <w:t xml:space="preserve"> instead of that in section 78A: see </w:t>
            </w:r>
            <w:r w:rsidRPr="00585CA8">
              <w:rPr>
                <w:b/>
              </w:rPr>
              <w:t>5.2 Benefits below</w:t>
            </w:r>
            <w:r w:rsidRPr="00585CA8">
              <w:t xml:space="preserve">.  </w:t>
            </w:r>
          </w:p>
          <w:p w:rsidR="00515E52" w:rsidRPr="00585CA8" w:rsidRDefault="00515E52" w:rsidP="00585CA8">
            <w:pPr>
              <w:spacing w:before="120"/>
              <w:rPr>
                <w:rFonts w:cs="Arial"/>
                <w:b/>
              </w:rPr>
            </w:pPr>
            <w:r w:rsidRPr="00585CA8">
              <w:rPr>
                <w:b/>
              </w:rPr>
              <w:t>Donor</w:t>
            </w:r>
            <w:r w:rsidRPr="00585CA8">
              <w:t xml:space="preserve"> has been expanded to include the donor of a Deductible Contribution.</w:t>
            </w:r>
          </w:p>
          <w:p w:rsidR="00515E52" w:rsidRPr="00585CA8" w:rsidRDefault="00515E52" w:rsidP="009F698A">
            <w:pPr>
              <w:rPr>
                <w:rFonts w:cs="Arial"/>
              </w:rPr>
            </w:pPr>
            <w:r w:rsidRPr="00585CA8">
              <w:rPr>
                <w:rFonts w:cs="Arial"/>
                <w:b/>
              </w:rPr>
              <w:t xml:space="preserve">Eligible Entity examples 5 and 6 </w:t>
            </w:r>
            <w:r w:rsidRPr="00585CA8">
              <w:rPr>
                <w:rFonts w:cs="Arial"/>
              </w:rPr>
              <w:t>have been added for funds under the trust laws of Western Australia and South Australia respectively.</w:t>
            </w:r>
          </w:p>
          <w:p w:rsidR="00515E52" w:rsidRPr="00585CA8" w:rsidRDefault="00515E52" w:rsidP="009F698A">
            <w:pPr>
              <w:rPr>
                <w:rFonts w:cs="Arial"/>
              </w:rPr>
            </w:pPr>
            <w:r w:rsidRPr="00585CA8">
              <w:rPr>
                <w:rFonts w:cs="Arial"/>
                <w:b/>
              </w:rPr>
              <w:t xml:space="preserve">Officer </w:t>
            </w:r>
            <w:r w:rsidRPr="00585CA8">
              <w:rPr>
                <w:rFonts w:cs="Arial"/>
              </w:rPr>
              <w:t>a definition has been added.</w:t>
            </w:r>
          </w:p>
          <w:p w:rsidR="00515E52" w:rsidRPr="00585CA8" w:rsidRDefault="00515E52" w:rsidP="009F698A">
            <w:pPr>
              <w:rPr>
                <w:rFonts w:cs="Arial"/>
              </w:rPr>
            </w:pPr>
            <w:r w:rsidRPr="00585CA8">
              <w:rPr>
                <w:rFonts w:cs="Arial"/>
                <w:b/>
              </w:rPr>
              <w:t>Responsible Person</w:t>
            </w:r>
            <w:r w:rsidRPr="00585CA8">
              <w:rPr>
                <w:rFonts w:cs="Arial"/>
              </w:rPr>
              <w:t xml:space="preserve"> has been expanded to indicate that employees of the Founder, Trustee or Major Donor cannot be a Responsible Person unless the Commissioner agrees.</w:t>
            </w:r>
          </w:p>
          <w:p w:rsidR="00515E52" w:rsidRPr="00585CA8" w:rsidRDefault="00515E52" w:rsidP="009F698A">
            <w:pPr>
              <w:rPr>
                <w:rFonts w:cs="Arial"/>
              </w:rPr>
            </w:pPr>
            <w:r w:rsidRPr="00585CA8">
              <w:rPr>
                <w:rFonts w:cs="Arial"/>
                <w:b/>
              </w:rPr>
              <w:t>4 Trust Purpose</w:t>
            </w:r>
            <w:r w:rsidRPr="00585CA8">
              <w:rPr>
                <w:rFonts w:cs="Arial"/>
              </w:rPr>
              <w:t xml:space="preserve"> </w:t>
            </w:r>
            <w:r w:rsidRPr="00585CA8">
              <w:rPr>
                <w:rFonts w:cs="Arial"/>
              </w:rPr>
              <w:br/>
            </w:r>
            <w:r w:rsidRPr="00585CA8">
              <w:rPr>
                <w:rFonts w:cs="Arial"/>
                <w:b/>
              </w:rPr>
              <w:t>4.1 Payment and application of the Trust Fund</w:t>
            </w:r>
            <w:r w:rsidRPr="00585CA8">
              <w:rPr>
                <w:rFonts w:cs="Arial"/>
              </w:rPr>
              <w:br/>
              <w:t xml:space="preserve">(c) </w:t>
            </w:r>
            <w:proofErr w:type="gramStart"/>
            <w:r w:rsidRPr="00585CA8">
              <w:rPr>
                <w:rFonts w:cs="Arial"/>
              </w:rPr>
              <w:t>has</w:t>
            </w:r>
            <w:proofErr w:type="gramEnd"/>
            <w:r w:rsidRPr="00585CA8">
              <w:rPr>
                <w:rFonts w:cs="Arial"/>
              </w:rPr>
              <w:t xml:space="preserve"> been added to allow the trustee to pay or apply the Trust Fund in the manner permitted by the relevant law.</w:t>
            </w:r>
            <w:r w:rsidRPr="00585CA8">
              <w:rPr>
                <w:rFonts w:cs="Arial"/>
              </w:rPr>
              <w:br/>
            </w:r>
            <w:r w:rsidRPr="00585CA8">
              <w:rPr>
                <w:rFonts w:cs="Arial"/>
                <w:b/>
              </w:rPr>
              <w:t>4.4 Not-for-profit entity</w:t>
            </w:r>
            <w:r w:rsidRPr="00585CA8">
              <w:rPr>
                <w:rFonts w:cs="Arial"/>
              </w:rPr>
              <w:t xml:space="preserve"> has been added: it says that the Trust is established and must operate as a not-for-profit entity.</w:t>
            </w:r>
            <w:r w:rsidRPr="00585CA8">
              <w:rPr>
                <w:rFonts w:cs="Arial"/>
              </w:rPr>
              <w:br/>
            </w:r>
            <w:r w:rsidRPr="00585CA8">
              <w:rPr>
                <w:rFonts w:cs="Arial"/>
                <w:b/>
              </w:rPr>
              <w:t>4.5 In Australia</w:t>
            </w:r>
            <w:r w:rsidRPr="00585CA8">
              <w:rPr>
                <w:rFonts w:cs="Arial"/>
              </w:rPr>
              <w:t xml:space="preserve"> has been added: it says that the Trust is established in and must operate only in Australia.</w:t>
            </w:r>
            <w:r w:rsidRPr="00585CA8">
              <w:rPr>
                <w:rFonts w:cs="Arial"/>
              </w:rPr>
              <w:br/>
            </w:r>
            <w:r w:rsidRPr="00585CA8">
              <w:rPr>
                <w:rFonts w:cs="Arial"/>
              </w:rPr>
              <w:br/>
            </w:r>
            <w:r w:rsidRPr="00585CA8">
              <w:rPr>
                <w:rFonts w:cs="Arial"/>
                <w:b/>
              </w:rPr>
              <w:t>5 Transaction that is uncommercial and benefits</w:t>
            </w:r>
            <w:r w:rsidRPr="00585CA8">
              <w:rPr>
                <w:rFonts w:cs="Arial"/>
              </w:rPr>
              <w:br/>
            </w:r>
            <w:r w:rsidRPr="00585CA8">
              <w:rPr>
                <w:rFonts w:cs="Arial"/>
                <w:b/>
              </w:rPr>
              <w:t xml:space="preserve">5.2 Benefits: </w:t>
            </w:r>
            <w:r w:rsidRPr="00585CA8">
              <w:rPr>
                <w:rFonts w:cs="Arial"/>
              </w:rPr>
              <w:t xml:space="preserve">Now refers to a payment under clause 4.1. The reason is as follows: The meaning of </w:t>
            </w:r>
            <w:r w:rsidRPr="00585CA8">
              <w:rPr>
                <w:b/>
              </w:rPr>
              <w:t>Associate</w:t>
            </w:r>
            <w:r w:rsidRPr="00585CA8">
              <w:t xml:space="preserve"> is that outlined in section 318 of the </w:t>
            </w:r>
            <w:r w:rsidRPr="00585CA8">
              <w:rPr>
                <w:i/>
              </w:rPr>
              <w:t>Income Tax Assessment Act 1936</w:t>
            </w:r>
            <w:r w:rsidRPr="00585CA8">
              <w:t xml:space="preserve">; subsection 318 (3) (a) says that an associate of the Trust (among others) is any entity that benefits under the Trust. However, guideline 42 of the Private Ancillary Fund Guidelines says that the fund must not provide any material benefit to an associate. To counteract this, clause 5.2 of the deed by referring to clause 4.1 allows payment under clause 4.1 by which the fund distributes to eligible entities although the recipient would be an associate. </w:t>
            </w:r>
            <w:r w:rsidRPr="00585CA8">
              <w:br/>
            </w:r>
          </w:p>
          <w:p w:rsidR="00515E52" w:rsidRPr="00585CA8" w:rsidRDefault="00515E52" w:rsidP="009F698A">
            <w:pPr>
              <w:rPr>
                <w:rFonts w:cs="Arial"/>
              </w:rPr>
            </w:pPr>
            <w:r w:rsidRPr="00585CA8">
              <w:rPr>
                <w:rFonts w:cs="Arial"/>
                <w:b/>
              </w:rPr>
              <w:t>6 Qualifications of Trustee</w:t>
            </w:r>
            <w:r w:rsidRPr="00585CA8">
              <w:rPr>
                <w:rFonts w:cs="Arial"/>
                <w:b/>
              </w:rPr>
              <w:br/>
              <w:t>6.2 Other Trustees</w:t>
            </w:r>
            <w:r w:rsidRPr="00585CA8">
              <w:rPr>
                <w:rFonts w:cs="Arial"/>
              </w:rPr>
              <w:t xml:space="preserve"> has been added: </w:t>
            </w:r>
            <w:r w:rsidR="00B071D4" w:rsidRPr="00585CA8">
              <w:rPr>
                <w:rFonts w:cs="Arial"/>
              </w:rPr>
              <w:t xml:space="preserve">this </w:t>
            </w:r>
            <w:r w:rsidRPr="00585CA8">
              <w:rPr>
                <w:rFonts w:cs="Arial"/>
              </w:rPr>
              <w:t xml:space="preserve">allows for where the relevant law has allowed an individual to be the </w:t>
            </w:r>
            <w:proofErr w:type="gramStart"/>
            <w:r w:rsidRPr="00585CA8">
              <w:rPr>
                <w:rFonts w:cs="Arial"/>
              </w:rPr>
              <w:t>trustee, that</w:t>
            </w:r>
            <w:proofErr w:type="gramEnd"/>
            <w:r w:rsidRPr="00585CA8">
              <w:rPr>
                <w:rFonts w:cs="Arial"/>
              </w:rPr>
              <w:t xml:space="preserve"> the trustee must be a responsible person or </w:t>
            </w:r>
            <w:r w:rsidR="00B071D4" w:rsidRPr="00585CA8">
              <w:rPr>
                <w:rFonts w:cs="Arial"/>
              </w:rPr>
              <w:t xml:space="preserve">in the case of </w:t>
            </w:r>
            <w:r w:rsidRPr="00585CA8">
              <w:rPr>
                <w:rFonts w:cs="Arial"/>
              </w:rPr>
              <w:t xml:space="preserve">two or more persons at least one of whom is a Responsible Person. </w:t>
            </w:r>
            <w:r w:rsidRPr="00585CA8">
              <w:rPr>
                <w:rFonts w:cs="Arial"/>
                <w:b/>
              </w:rPr>
              <w:t>Note:</w:t>
            </w:r>
            <w:r w:rsidRPr="00585CA8">
              <w:rPr>
                <w:rFonts w:cs="Arial"/>
              </w:rPr>
              <w:t xml:space="preserve"> It is not for new applicants and is only for those funds that had an individual Trustee and were taken to be endorsed as a Private </w:t>
            </w:r>
            <w:r w:rsidR="00B071D4" w:rsidRPr="00585CA8">
              <w:rPr>
                <w:rFonts w:cs="Arial"/>
              </w:rPr>
              <w:t>a</w:t>
            </w:r>
            <w:r w:rsidRPr="00585CA8">
              <w:rPr>
                <w:rFonts w:cs="Arial"/>
              </w:rPr>
              <w:t xml:space="preserve">ncillary </w:t>
            </w:r>
            <w:r w:rsidR="00B071D4" w:rsidRPr="00585CA8">
              <w:rPr>
                <w:rFonts w:cs="Arial"/>
              </w:rPr>
              <w:t>f</w:t>
            </w:r>
            <w:r w:rsidRPr="00585CA8">
              <w:rPr>
                <w:rFonts w:cs="Arial"/>
              </w:rPr>
              <w:t>und on 1 October 2009. Such funds may need this clause when amending their deed.</w:t>
            </w:r>
            <w:r w:rsidRPr="00585CA8">
              <w:rPr>
                <w:rFonts w:cs="Arial"/>
              </w:rPr>
              <w:br/>
            </w:r>
            <w:r w:rsidRPr="00585CA8">
              <w:rPr>
                <w:rFonts w:cs="Arial"/>
                <w:b/>
              </w:rPr>
              <w:t>6.3 Qualifications not met</w:t>
            </w:r>
            <w:r w:rsidRPr="00585CA8">
              <w:rPr>
                <w:rFonts w:cs="Arial"/>
              </w:rPr>
              <w:t xml:space="preserve"> </w:t>
            </w:r>
            <w:proofErr w:type="gramStart"/>
            <w:r w:rsidRPr="00585CA8">
              <w:rPr>
                <w:rFonts w:cs="Arial"/>
              </w:rPr>
              <w:t>is</w:t>
            </w:r>
            <w:proofErr w:type="gramEnd"/>
            <w:r w:rsidRPr="00585CA8">
              <w:rPr>
                <w:rFonts w:cs="Arial"/>
              </w:rPr>
              <w:t xml:space="preserve"> a new clause name and number and includes the text previously under 6 (d).</w:t>
            </w:r>
            <w:r w:rsidRPr="00585CA8">
              <w:rPr>
                <w:rFonts w:cs="Arial"/>
              </w:rPr>
              <w:br/>
            </w:r>
            <w:r w:rsidRPr="00585CA8">
              <w:rPr>
                <w:rFonts w:cs="Arial"/>
              </w:rPr>
              <w:br/>
            </w:r>
            <w:r w:rsidRPr="00585CA8">
              <w:rPr>
                <w:rFonts w:cs="Arial"/>
                <w:b/>
              </w:rPr>
              <w:t xml:space="preserve">7 Trustee’s powers </w:t>
            </w:r>
            <w:r w:rsidRPr="00585CA8">
              <w:rPr>
                <w:rFonts w:cs="Arial"/>
                <w:b/>
              </w:rPr>
              <w:br/>
              <w:t xml:space="preserve">7.1 Investment </w:t>
            </w:r>
            <w:r w:rsidRPr="00585CA8">
              <w:rPr>
                <w:rFonts w:cs="Arial"/>
              </w:rPr>
              <w:t>has been expanded to acknowledge the investment strategy.</w:t>
            </w:r>
          </w:p>
          <w:p w:rsidR="00515E52" w:rsidRDefault="00515E52" w:rsidP="009F698A">
            <w:pPr>
              <w:rPr>
                <w:rFonts w:cs="Arial"/>
              </w:rPr>
            </w:pPr>
            <w:r w:rsidRPr="00585CA8">
              <w:rPr>
                <w:rFonts w:cs="Arial"/>
                <w:b/>
              </w:rPr>
              <w:t>7.2 Other powers</w:t>
            </w:r>
            <w:r w:rsidRPr="00585CA8">
              <w:rPr>
                <w:rFonts w:cs="Arial"/>
              </w:rPr>
              <w:t xml:space="preserve"> the subclause number and name have been removed and the content now appears as before using (a) through to (m).</w:t>
            </w:r>
            <w:r w:rsidRPr="00585CA8">
              <w:rPr>
                <w:rFonts w:cs="Arial"/>
              </w:rPr>
              <w:br/>
              <w:t xml:space="preserve">(g) </w:t>
            </w:r>
            <w:proofErr w:type="gramStart"/>
            <w:r w:rsidRPr="00585CA8">
              <w:rPr>
                <w:rFonts w:cs="Arial"/>
              </w:rPr>
              <w:t>has</w:t>
            </w:r>
            <w:proofErr w:type="gramEnd"/>
            <w:r w:rsidRPr="00585CA8">
              <w:rPr>
                <w:rFonts w:cs="Arial"/>
              </w:rPr>
              <w:t xml:space="preserve"> been expanded: it includes winding up, ceasing to be a Private </w:t>
            </w:r>
            <w:r w:rsidR="00B071D4" w:rsidRPr="00585CA8">
              <w:rPr>
                <w:rFonts w:cs="Arial"/>
              </w:rPr>
              <w:t>a</w:t>
            </w:r>
            <w:r w:rsidRPr="00585CA8">
              <w:rPr>
                <w:rFonts w:cs="Arial"/>
              </w:rPr>
              <w:t xml:space="preserve">ncillary </w:t>
            </w:r>
            <w:r w:rsidR="00B071D4" w:rsidRPr="00585CA8">
              <w:rPr>
                <w:rFonts w:cs="Arial"/>
              </w:rPr>
              <w:t>f</w:t>
            </w:r>
            <w:r w:rsidRPr="00585CA8">
              <w:rPr>
                <w:rFonts w:cs="Arial"/>
              </w:rPr>
              <w:t>und, revocation of endorsement as a deductible gift recipient and amending this deed; it excludes payment of, or reimbursement for any penalties under section 426-120 of Schedule 1 to the TAA 53.</w:t>
            </w:r>
            <w:r w:rsidRPr="00585CA8">
              <w:rPr>
                <w:rFonts w:cs="Arial"/>
              </w:rPr>
              <w:br/>
            </w:r>
            <w:r w:rsidRPr="00585CA8">
              <w:rPr>
                <w:rFonts w:cs="Arial"/>
                <w:b/>
              </w:rPr>
              <w:lastRenderedPageBreak/>
              <w:t>7.3 Powers are supplementary</w:t>
            </w:r>
            <w:r w:rsidRPr="00585CA8">
              <w:rPr>
                <w:rFonts w:cs="Arial"/>
              </w:rPr>
              <w:t xml:space="preserve"> is now </w:t>
            </w:r>
            <w:r w:rsidRPr="00585CA8">
              <w:rPr>
                <w:rFonts w:cs="Arial"/>
                <w:b/>
              </w:rPr>
              <w:t>7.2 Powers are supplementary</w:t>
            </w:r>
            <w:r w:rsidRPr="00585CA8">
              <w:rPr>
                <w:rFonts w:cs="Arial"/>
              </w:rPr>
              <w:t>.</w:t>
            </w:r>
          </w:p>
          <w:p w:rsidR="00DC7AD7" w:rsidRPr="00DC7AD7" w:rsidRDefault="00DC7AD7" w:rsidP="00DC7AD7">
            <w:pPr>
              <w:rPr>
                <w:rFonts w:cs="Arial"/>
              </w:rPr>
            </w:pPr>
            <w:r w:rsidRPr="00DC7AD7">
              <w:rPr>
                <w:rFonts w:cs="Arial"/>
                <w:b/>
              </w:rPr>
              <w:t>10 Establishment and operation of a gift account</w:t>
            </w:r>
            <w:r>
              <w:rPr>
                <w:rFonts w:cs="Arial"/>
              </w:rPr>
              <w:br/>
            </w:r>
            <w:r w:rsidRPr="00DC7AD7">
              <w:rPr>
                <w:rFonts w:cs="Arial"/>
                <w:b/>
              </w:rPr>
              <w:t>10.3 Winding up or revocation of endorsement</w:t>
            </w:r>
            <w:r w:rsidRPr="00DC7AD7">
              <w:rPr>
                <w:rFonts w:cs="Arial"/>
              </w:rPr>
              <w:t xml:space="preserve"> is now </w:t>
            </w:r>
            <w:r w:rsidRPr="00DC7AD7">
              <w:rPr>
                <w:rFonts w:cs="Arial"/>
                <w:b/>
              </w:rPr>
              <w:t>10.3 Winding up, ceasing to be a Private ancillary fund or revocation of endorsement:</w:t>
            </w:r>
            <w:r w:rsidRPr="00DC7AD7">
              <w:rPr>
                <w:rFonts w:cs="Arial"/>
              </w:rPr>
              <w:t xml:space="preserve"> paragraph </w:t>
            </w:r>
            <w:r w:rsidRPr="00DC7AD7">
              <w:rPr>
                <w:rFonts w:cs="Arial"/>
                <w:b/>
              </w:rPr>
              <w:t>(2)</w:t>
            </w:r>
            <w:r w:rsidRPr="00DC7AD7">
              <w:rPr>
                <w:rFonts w:cs="Arial"/>
              </w:rPr>
              <w:t xml:space="preserve"> which dealt with revocation is now paragraph </w:t>
            </w:r>
            <w:r w:rsidRPr="00DC7AD7">
              <w:rPr>
                <w:rFonts w:cs="Arial"/>
                <w:b/>
              </w:rPr>
              <w:t>(3)</w:t>
            </w:r>
            <w:r w:rsidRPr="00DC7AD7">
              <w:rPr>
                <w:rFonts w:cs="Arial"/>
              </w:rPr>
              <w:t xml:space="preserve"> and the replacement paragraph </w:t>
            </w:r>
            <w:r w:rsidRPr="00DC7AD7">
              <w:rPr>
                <w:rFonts w:cs="Arial"/>
                <w:b/>
              </w:rPr>
              <w:t>(2)</w:t>
            </w:r>
            <w:r w:rsidRPr="00DC7AD7">
              <w:rPr>
                <w:rFonts w:cs="Arial"/>
              </w:rPr>
              <w:t xml:space="preserve"> says ‘the Trust ceasing to be a Private ancillary fund’.</w:t>
            </w:r>
          </w:p>
          <w:p w:rsidR="00515E52" w:rsidRPr="00585CA8" w:rsidRDefault="00515E52" w:rsidP="00585CA8">
            <w:pPr>
              <w:spacing w:before="120"/>
              <w:rPr>
                <w:rFonts w:cs="Arial"/>
              </w:rPr>
            </w:pPr>
            <w:r w:rsidRPr="00585CA8">
              <w:rPr>
                <w:rFonts w:cs="Arial"/>
                <w:b/>
              </w:rPr>
              <w:t>11</w:t>
            </w:r>
            <w:r w:rsidRPr="00585CA8">
              <w:rPr>
                <w:rFonts w:cs="Arial"/>
              </w:rPr>
              <w:t xml:space="preserve"> </w:t>
            </w:r>
            <w:proofErr w:type="gramStart"/>
            <w:r w:rsidRPr="00585CA8">
              <w:rPr>
                <w:rFonts w:cs="Arial"/>
                <w:b/>
              </w:rPr>
              <w:t>Returns,</w:t>
            </w:r>
            <w:proofErr w:type="gramEnd"/>
            <w:r w:rsidRPr="00585CA8">
              <w:rPr>
                <w:rFonts w:cs="Arial"/>
                <w:b/>
              </w:rPr>
              <w:t xml:space="preserve"> and giving material to the Commissioner in compliance with the Australian law and the relevant law</w:t>
            </w:r>
            <w:r w:rsidRPr="00585CA8">
              <w:rPr>
                <w:rFonts w:cs="Arial"/>
              </w:rPr>
              <w:t xml:space="preserve"> some subclauses have been put into a different order and renumbered.</w:t>
            </w:r>
            <w:r w:rsidRPr="00585CA8">
              <w:rPr>
                <w:rFonts w:cs="Arial"/>
              </w:rPr>
              <w:br/>
            </w:r>
            <w:r w:rsidRPr="00585CA8">
              <w:rPr>
                <w:rFonts w:cs="Arial"/>
                <w:b/>
              </w:rPr>
              <w:t>11.3</w:t>
            </w:r>
            <w:r w:rsidRPr="00585CA8">
              <w:rPr>
                <w:rFonts w:cs="Arial"/>
              </w:rPr>
              <w:t xml:space="preserve"> </w:t>
            </w:r>
            <w:proofErr w:type="gramStart"/>
            <w:r w:rsidRPr="00585CA8">
              <w:rPr>
                <w:rFonts w:cs="Arial"/>
              </w:rPr>
              <w:t>which</w:t>
            </w:r>
            <w:proofErr w:type="gramEnd"/>
            <w:r w:rsidRPr="00585CA8">
              <w:rPr>
                <w:rFonts w:cs="Arial"/>
              </w:rPr>
              <w:t xml:space="preserve"> was </w:t>
            </w:r>
            <w:r w:rsidRPr="00585CA8">
              <w:rPr>
                <w:rFonts w:cs="Arial"/>
                <w:b/>
              </w:rPr>
              <w:t>Trust to keep accounts</w:t>
            </w:r>
            <w:r w:rsidRPr="00585CA8">
              <w:rPr>
                <w:rFonts w:cs="Arial"/>
              </w:rPr>
              <w:t xml:space="preserve"> is now </w:t>
            </w:r>
            <w:r w:rsidRPr="00585CA8">
              <w:rPr>
                <w:rFonts w:cs="Arial"/>
                <w:b/>
              </w:rPr>
              <w:t>11.3 Valuation</w:t>
            </w:r>
            <w:r w:rsidRPr="00585CA8">
              <w:rPr>
                <w:rFonts w:cs="Arial"/>
              </w:rPr>
              <w:t>.</w:t>
            </w:r>
            <w:r w:rsidRPr="00585CA8">
              <w:rPr>
                <w:rFonts w:cs="Arial"/>
              </w:rPr>
              <w:br/>
            </w:r>
            <w:r w:rsidRPr="00585CA8">
              <w:rPr>
                <w:rFonts w:cs="Arial"/>
                <w:b/>
              </w:rPr>
              <w:t>11.4</w:t>
            </w:r>
            <w:r w:rsidRPr="00585CA8">
              <w:rPr>
                <w:rFonts w:cs="Arial"/>
              </w:rPr>
              <w:t xml:space="preserve"> </w:t>
            </w:r>
            <w:proofErr w:type="gramStart"/>
            <w:r w:rsidRPr="00585CA8">
              <w:rPr>
                <w:rFonts w:cs="Arial"/>
              </w:rPr>
              <w:t>which</w:t>
            </w:r>
            <w:proofErr w:type="gramEnd"/>
            <w:r w:rsidRPr="00585CA8">
              <w:rPr>
                <w:rFonts w:cs="Arial"/>
              </w:rPr>
              <w:t xml:space="preserve"> was </w:t>
            </w:r>
            <w:r w:rsidRPr="00585CA8">
              <w:rPr>
                <w:rFonts w:cs="Arial"/>
                <w:b/>
              </w:rPr>
              <w:t>Financial statements</w:t>
            </w:r>
            <w:r w:rsidRPr="00585CA8">
              <w:rPr>
                <w:rFonts w:cs="Arial"/>
              </w:rPr>
              <w:t xml:space="preserve"> is now </w:t>
            </w:r>
            <w:r w:rsidRPr="00585CA8">
              <w:rPr>
                <w:rFonts w:cs="Arial"/>
                <w:b/>
              </w:rPr>
              <w:t xml:space="preserve">11.4 Trustee </w:t>
            </w:r>
            <w:r w:rsidRPr="00585CA8">
              <w:rPr>
                <w:rFonts w:cs="Arial"/>
              </w:rPr>
              <w:t>to keep accounts.</w:t>
            </w:r>
            <w:r w:rsidRPr="00585CA8">
              <w:rPr>
                <w:rFonts w:cs="Arial"/>
              </w:rPr>
              <w:br/>
            </w:r>
            <w:r w:rsidRPr="00585CA8">
              <w:rPr>
                <w:rFonts w:cs="Arial"/>
                <w:b/>
              </w:rPr>
              <w:t>11.5</w:t>
            </w:r>
            <w:r w:rsidRPr="00585CA8">
              <w:rPr>
                <w:rFonts w:cs="Arial"/>
              </w:rPr>
              <w:t xml:space="preserve"> </w:t>
            </w:r>
            <w:proofErr w:type="gramStart"/>
            <w:r w:rsidRPr="00585CA8">
              <w:rPr>
                <w:rFonts w:cs="Arial"/>
              </w:rPr>
              <w:t>which</w:t>
            </w:r>
            <w:proofErr w:type="gramEnd"/>
            <w:r w:rsidRPr="00585CA8">
              <w:rPr>
                <w:rFonts w:cs="Arial"/>
              </w:rPr>
              <w:t xml:space="preserve"> was </w:t>
            </w:r>
            <w:r w:rsidRPr="00585CA8">
              <w:rPr>
                <w:rFonts w:cs="Arial"/>
                <w:b/>
              </w:rPr>
              <w:t>Audit</w:t>
            </w:r>
            <w:r w:rsidRPr="00585CA8">
              <w:rPr>
                <w:rFonts w:cs="Arial"/>
              </w:rPr>
              <w:t xml:space="preserve"> is now </w:t>
            </w:r>
            <w:r w:rsidRPr="00585CA8">
              <w:rPr>
                <w:rFonts w:cs="Arial"/>
                <w:b/>
              </w:rPr>
              <w:t>11.5 Financial statements</w:t>
            </w:r>
            <w:r w:rsidRPr="00585CA8">
              <w:rPr>
                <w:rFonts w:cs="Arial"/>
              </w:rPr>
              <w:t>.</w:t>
            </w:r>
            <w:r w:rsidRPr="00585CA8">
              <w:rPr>
                <w:rFonts w:cs="Arial"/>
              </w:rPr>
              <w:br/>
            </w:r>
            <w:r w:rsidRPr="00585CA8">
              <w:rPr>
                <w:rFonts w:cs="Arial"/>
                <w:b/>
              </w:rPr>
              <w:t>11.6</w:t>
            </w:r>
            <w:r w:rsidRPr="00585CA8">
              <w:rPr>
                <w:rFonts w:cs="Arial"/>
              </w:rPr>
              <w:t xml:space="preserve"> </w:t>
            </w:r>
            <w:proofErr w:type="gramStart"/>
            <w:r w:rsidRPr="00585CA8">
              <w:rPr>
                <w:rFonts w:cs="Arial"/>
              </w:rPr>
              <w:t>which</w:t>
            </w:r>
            <w:proofErr w:type="gramEnd"/>
            <w:r w:rsidRPr="00585CA8">
              <w:rPr>
                <w:rFonts w:cs="Arial"/>
              </w:rPr>
              <w:t xml:space="preserve"> was </w:t>
            </w:r>
            <w:r w:rsidRPr="00585CA8">
              <w:rPr>
                <w:rFonts w:cs="Arial"/>
                <w:b/>
              </w:rPr>
              <w:t>Receipts</w:t>
            </w:r>
            <w:r w:rsidRPr="00585CA8">
              <w:rPr>
                <w:rFonts w:cs="Arial"/>
              </w:rPr>
              <w:t xml:space="preserve"> is now </w:t>
            </w:r>
            <w:r w:rsidRPr="00585CA8">
              <w:rPr>
                <w:rFonts w:cs="Arial"/>
                <w:b/>
              </w:rPr>
              <w:t>11.6 Audit</w:t>
            </w:r>
            <w:r w:rsidRPr="00585CA8">
              <w:rPr>
                <w:rFonts w:cs="Arial"/>
              </w:rPr>
              <w:t>.</w:t>
            </w:r>
            <w:r w:rsidRPr="00585CA8">
              <w:rPr>
                <w:rFonts w:cs="Arial"/>
              </w:rPr>
              <w:br/>
            </w:r>
            <w:r w:rsidRPr="00585CA8">
              <w:rPr>
                <w:rFonts w:cs="Arial"/>
                <w:b/>
              </w:rPr>
              <w:t>11.7</w:t>
            </w:r>
            <w:r w:rsidRPr="00585CA8">
              <w:rPr>
                <w:rFonts w:cs="Arial"/>
              </w:rPr>
              <w:t xml:space="preserve"> </w:t>
            </w:r>
            <w:proofErr w:type="gramStart"/>
            <w:r w:rsidRPr="00585CA8">
              <w:rPr>
                <w:rFonts w:cs="Arial"/>
              </w:rPr>
              <w:t>which</w:t>
            </w:r>
            <w:proofErr w:type="gramEnd"/>
            <w:r w:rsidRPr="00585CA8">
              <w:rPr>
                <w:rFonts w:cs="Arial"/>
              </w:rPr>
              <w:t xml:space="preserve"> was </w:t>
            </w:r>
            <w:r w:rsidRPr="00585CA8">
              <w:rPr>
                <w:rFonts w:cs="Arial"/>
                <w:b/>
              </w:rPr>
              <w:t>Investment strategy</w:t>
            </w:r>
            <w:r w:rsidRPr="00585CA8">
              <w:rPr>
                <w:rFonts w:cs="Arial"/>
              </w:rPr>
              <w:t xml:space="preserve"> is now </w:t>
            </w:r>
            <w:r w:rsidRPr="00585CA8">
              <w:rPr>
                <w:rFonts w:cs="Arial"/>
                <w:b/>
              </w:rPr>
              <w:t>11.7 Receipts</w:t>
            </w:r>
            <w:r w:rsidRPr="00585CA8">
              <w:rPr>
                <w:rFonts w:cs="Arial"/>
              </w:rPr>
              <w:t>.</w:t>
            </w:r>
            <w:r w:rsidRPr="00585CA8">
              <w:rPr>
                <w:rFonts w:cs="Arial"/>
              </w:rPr>
              <w:br/>
            </w:r>
            <w:r w:rsidRPr="00585CA8">
              <w:rPr>
                <w:rFonts w:cs="Arial"/>
                <w:b/>
              </w:rPr>
              <w:t>11.8</w:t>
            </w:r>
            <w:r w:rsidRPr="00585CA8">
              <w:rPr>
                <w:rFonts w:cs="Arial"/>
              </w:rPr>
              <w:t xml:space="preserve"> </w:t>
            </w:r>
            <w:proofErr w:type="gramStart"/>
            <w:r w:rsidRPr="00585CA8">
              <w:rPr>
                <w:rFonts w:cs="Arial"/>
              </w:rPr>
              <w:t>which</w:t>
            </w:r>
            <w:proofErr w:type="gramEnd"/>
            <w:r w:rsidRPr="00585CA8">
              <w:rPr>
                <w:rFonts w:cs="Arial"/>
              </w:rPr>
              <w:t xml:space="preserve"> was </w:t>
            </w:r>
            <w:r w:rsidRPr="00585CA8">
              <w:rPr>
                <w:rFonts w:cs="Arial"/>
                <w:b/>
              </w:rPr>
              <w:t xml:space="preserve">Valuation </w:t>
            </w:r>
            <w:r w:rsidRPr="00585CA8">
              <w:rPr>
                <w:rFonts w:cs="Arial"/>
              </w:rPr>
              <w:t xml:space="preserve">is now </w:t>
            </w:r>
            <w:r w:rsidRPr="00585CA8">
              <w:rPr>
                <w:rFonts w:cs="Arial"/>
                <w:b/>
              </w:rPr>
              <w:t>11.8 Investment strategy</w:t>
            </w:r>
            <w:r w:rsidRPr="00585CA8">
              <w:rPr>
                <w:rFonts w:cs="Arial"/>
              </w:rPr>
              <w:t>.</w:t>
            </w:r>
            <w:r w:rsidRPr="00585CA8">
              <w:rPr>
                <w:rFonts w:cs="Arial"/>
              </w:rPr>
              <w:br/>
            </w:r>
            <w:r w:rsidRPr="00585CA8">
              <w:rPr>
                <w:rFonts w:cs="Arial"/>
                <w:b/>
              </w:rPr>
              <w:t>11.1 Returns</w:t>
            </w:r>
            <w:r w:rsidRPr="00585CA8">
              <w:rPr>
                <w:rFonts w:cs="Arial"/>
              </w:rPr>
              <w:t xml:space="preserve"> </w:t>
            </w:r>
            <w:proofErr w:type="gramStart"/>
            <w:r w:rsidRPr="00585CA8">
              <w:rPr>
                <w:rFonts w:cs="Arial"/>
              </w:rPr>
              <w:t>has</w:t>
            </w:r>
            <w:proofErr w:type="gramEnd"/>
            <w:r w:rsidRPr="00585CA8">
              <w:rPr>
                <w:rFonts w:cs="Arial"/>
              </w:rPr>
              <w:t xml:space="preserve"> been expanded to show that a return must </w:t>
            </w:r>
            <w:r w:rsidR="00B071D4" w:rsidRPr="00585CA8">
              <w:rPr>
                <w:rFonts w:cs="Arial"/>
              </w:rPr>
              <w:t xml:space="preserve">be </w:t>
            </w:r>
            <w:r w:rsidRPr="00585CA8">
              <w:rPr>
                <w:rFonts w:cs="Arial"/>
              </w:rPr>
              <w:t>given if the Trustee is required to do so by law.</w:t>
            </w:r>
            <w:r w:rsidRPr="00585CA8">
              <w:rPr>
                <w:rFonts w:cs="Arial"/>
              </w:rPr>
              <w:br/>
            </w:r>
            <w:r w:rsidRPr="00585CA8">
              <w:rPr>
                <w:rFonts w:cs="Arial"/>
                <w:b/>
              </w:rPr>
              <w:t>11.5 Financial statements</w:t>
            </w:r>
            <w:r w:rsidRPr="00585CA8">
              <w:rPr>
                <w:rFonts w:cs="Arial"/>
              </w:rPr>
              <w:t>: ‘and a statement of financial performance’ has been removed.</w:t>
            </w:r>
            <w:r w:rsidRPr="00585CA8">
              <w:rPr>
                <w:rFonts w:cs="Arial"/>
              </w:rPr>
              <w:br/>
            </w:r>
            <w:r w:rsidRPr="00585CA8">
              <w:rPr>
                <w:rFonts w:cs="Arial"/>
                <w:b/>
              </w:rPr>
              <w:t>11.6 Audit</w:t>
            </w:r>
            <w:r w:rsidRPr="00585CA8">
              <w:rPr>
                <w:rFonts w:cs="Arial"/>
              </w:rPr>
              <w:t xml:space="preserve"> has been expanded to more comprehensively reflect the Private Ancillary </w:t>
            </w:r>
            <w:r w:rsidR="00B071D4" w:rsidRPr="00585CA8">
              <w:rPr>
                <w:rFonts w:cs="Arial"/>
              </w:rPr>
              <w:t>f</w:t>
            </w:r>
            <w:r w:rsidRPr="00585CA8">
              <w:rPr>
                <w:rFonts w:cs="Arial"/>
              </w:rPr>
              <w:t xml:space="preserve">und </w:t>
            </w:r>
            <w:r w:rsidR="00B071D4" w:rsidRPr="00585CA8">
              <w:rPr>
                <w:rFonts w:cs="Arial"/>
              </w:rPr>
              <w:t>g</w:t>
            </w:r>
            <w:r w:rsidRPr="00585CA8">
              <w:rPr>
                <w:rFonts w:cs="Arial"/>
              </w:rPr>
              <w:t>uidelines.</w:t>
            </w:r>
            <w:r w:rsidRPr="00585CA8">
              <w:rPr>
                <w:rFonts w:cs="Arial"/>
              </w:rPr>
              <w:br/>
            </w:r>
            <w:r w:rsidRPr="00585CA8">
              <w:rPr>
                <w:rFonts w:cs="Arial"/>
                <w:b/>
              </w:rPr>
              <w:t>11.7 Receipts</w:t>
            </w:r>
            <w:r w:rsidRPr="00585CA8">
              <w:rPr>
                <w:rFonts w:cs="Arial"/>
              </w:rPr>
              <w:t xml:space="preserve"> (b) has been expanded to include that the Trustee must issue receipts for Deductible Contributions.</w:t>
            </w:r>
            <w:r w:rsidRPr="00585CA8">
              <w:rPr>
                <w:rFonts w:cs="Arial"/>
              </w:rPr>
              <w:br/>
            </w:r>
            <w:r w:rsidRPr="00585CA8">
              <w:rPr>
                <w:rFonts w:cs="Arial"/>
                <w:b/>
              </w:rPr>
              <w:t xml:space="preserve">11.8 Investment strategy </w:t>
            </w:r>
            <w:r w:rsidRPr="00585CA8">
              <w:rPr>
                <w:rFonts w:cs="Arial"/>
              </w:rPr>
              <w:t>has been expanded to more comprehensively reflect the Private Ancillary Fund Guidelines.</w:t>
            </w:r>
            <w:r w:rsidRPr="00585CA8">
              <w:rPr>
                <w:rFonts w:cs="Arial"/>
              </w:rPr>
              <w:br/>
            </w:r>
            <w:r w:rsidRPr="00585CA8">
              <w:rPr>
                <w:rFonts w:cs="Arial"/>
              </w:rPr>
              <w:br/>
            </w:r>
            <w:r w:rsidRPr="00585CA8">
              <w:rPr>
                <w:rFonts w:cs="Arial"/>
                <w:b/>
              </w:rPr>
              <w:t xml:space="preserve">13 Patrons </w:t>
            </w:r>
            <w:r w:rsidRPr="00585CA8">
              <w:rPr>
                <w:rFonts w:cs="Arial"/>
              </w:rPr>
              <w:t>has been expanded to allow the appointment of more than one patron.</w:t>
            </w:r>
            <w:r w:rsidRPr="00585CA8">
              <w:rPr>
                <w:rFonts w:cs="Arial"/>
              </w:rPr>
              <w:br/>
            </w:r>
            <w:r w:rsidRPr="00585CA8">
              <w:rPr>
                <w:rFonts w:cs="Arial"/>
              </w:rPr>
              <w:br/>
            </w:r>
            <w:r w:rsidRPr="00585CA8">
              <w:rPr>
                <w:rFonts w:cs="Arial"/>
                <w:b/>
              </w:rPr>
              <w:t>15 Trustee’s remuneration and expenses</w:t>
            </w:r>
            <w:r w:rsidRPr="00585CA8">
              <w:rPr>
                <w:rFonts w:cs="Arial"/>
              </w:rPr>
              <w:t xml:space="preserve"> has been expanded to not allow application of the Trust Fund for a payment of or reimbursement for any penalties under section 426-120 of Schedule 1 to the TAA 53.</w:t>
            </w:r>
          </w:p>
          <w:p w:rsidR="00515E52" w:rsidRPr="00585CA8" w:rsidRDefault="00515E52" w:rsidP="00585CA8">
            <w:pPr>
              <w:spacing w:before="120"/>
              <w:rPr>
                <w:rFonts w:cs="Arial"/>
              </w:rPr>
            </w:pPr>
            <w:r w:rsidRPr="00585CA8">
              <w:rPr>
                <w:rFonts w:cs="Arial"/>
                <w:b/>
              </w:rPr>
              <w:t>16 General</w:t>
            </w:r>
            <w:r w:rsidRPr="00585CA8">
              <w:rPr>
                <w:rFonts w:cs="Arial"/>
                <w:b/>
              </w:rPr>
              <w:br/>
              <w:t>16.3 Personal interest of the Trustee</w:t>
            </w:r>
            <w:r w:rsidRPr="00585CA8">
              <w:rPr>
                <w:rFonts w:cs="Arial"/>
              </w:rPr>
              <w:t xml:space="preserve"> ‘Officer’ has replaced ‘person who is a member of the board or other controlling committee’ and ‘a member of the Trustee’.</w:t>
            </w:r>
          </w:p>
          <w:p w:rsidR="00515E52" w:rsidRPr="00585CA8" w:rsidRDefault="00515E52" w:rsidP="00585CA8">
            <w:pPr>
              <w:spacing w:before="120"/>
              <w:rPr>
                <w:rFonts w:cs="Arial"/>
              </w:rPr>
            </w:pPr>
            <w:r w:rsidRPr="00585CA8">
              <w:rPr>
                <w:rFonts w:cs="Arial"/>
                <w:b/>
              </w:rPr>
              <w:t>16.4 Delegation of powers</w:t>
            </w:r>
            <w:r w:rsidRPr="00585CA8">
              <w:rPr>
                <w:rFonts w:cs="Arial"/>
              </w:rPr>
              <w:t xml:space="preserve"> has been expanded to include that </w:t>
            </w:r>
            <w:r w:rsidR="00B071D4" w:rsidRPr="00585CA8">
              <w:rPr>
                <w:rFonts w:cs="Arial"/>
              </w:rPr>
              <w:t xml:space="preserve">this </w:t>
            </w:r>
            <w:r w:rsidRPr="00585CA8">
              <w:rPr>
                <w:rFonts w:cs="Arial"/>
              </w:rPr>
              <w:t>is subject to the requirements of clause 6 and the relevant law.</w:t>
            </w:r>
          </w:p>
          <w:p w:rsidR="00515E52" w:rsidRPr="00585CA8" w:rsidRDefault="00515E52" w:rsidP="00585CA8">
            <w:pPr>
              <w:spacing w:before="120"/>
              <w:rPr>
                <w:rFonts w:cs="Arial"/>
              </w:rPr>
            </w:pPr>
            <w:r w:rsidRPr="00585CA8">
              <w:rPr>
                <w:rFonts w:cs="Arial"/>
                <w:b/>
              </w:rPr>
              <w:t>17 Winding up</w:t>
            </w:r>
            <w:r w:rsidRPr="00585CA8">
              <w:rPr>
                <w:rFonts w:cs="Arial"/>
              </w:rPr>
              <w:t xml:space="preserve"> (a) has been expanded to include revocation of the Trust’s endorsement as a deductible gift recipient under Subdivision 30-BA of the ITAA 97.</w:t>
            </w:r>
          </w:p>
        </w:tc>
      </w:tr>
    </w:tbl>
    <w:p w:rsidR="00B62434" w:rsidRPr="00FE1CA3" w:rsidRDefault="00B472BD">
      <w:pPr>
        <w:pStyle w:val="BodyText"/>
        <w:rPr>
          <w:vanish/>
        </w:rPr>
      </w:pPr>
      <w:r>
        <w:rPr>
          <w:noProof/>
        </w:rPr>
        <w:lastRenderedPageBreak/>
        <mc:AlternateContent>
          <mc:Choice Requires="wps">
            <w:drawing>
              <wp:anchor distT="0" distB="0" distL="114300" distR="114300" simplePos="0" relativeHeight="251658240" behindDoc="0" locked="0" layoutInCell="1" allowOverlap="1" wp14:anchorId="33516A3C" wp14:editId="556554EA">
                <wp:simplePos x="0" y="0"/>
                <wp:positionH relativeFrom="column">
                  <wp:posOffset>0</wp:posOffset>
                </wp:positionH>
                <wp:positionV relativeFrom="paragraph">
                  <wp:posOffset>0</wp:posOffset>
                </wp:positionV>
                <wp:extent cx="0" cy="0"/>
                <wp:effectExtent l="0" t="0" r="0" b="0"/>
                <wp:wrapNone/>
                <wp:docPr id="1" name="Control 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wps:spPr>
                      <wps:txbx>
                        <w:txbxContent>
                          <w:p w:rsidR="009D67C6" w:rsidRDefault="009D67C6">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ole="">
                                  <v:imagedata r:id="rId8" o:title=""/>
                                </v:shape>
                                <w:control r:id="rId9" w:name="TrinStgClass1" w:shapeid="_x0000_i102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2" o:spid="_x0000_s1026" style="position:absolute;left:0;text-align:left;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" filled="f" stroked="f">
                <o:lock v:ext="edit" shapetype="t"/>
                <v:textbox>
                  <w:txbxContent>
                    <w:p w:rsidR="009D67C6" w:rsidRDefault="009D67C6">
                      <w:r>
                        <w:object w:dxaOrig="1440" w:dyaOrig="1440">
                          <v:shape id="_x0000_i1026" type="#_x0000_t75" style="width:.75pt;height:.75pt" o:ole="">
                            <v:imagedata r:id="rId10" o:title=""/>
                          </v:shape>
                          <w:control r:id="rId11" w:name="TrinStgClass1" w:shapeid="_x0000_i1026"/>
                        </w:object>
                      </w:r>
                    </w:p>
                  </w:txbxContent>
                </v:textbox>
              </v:rect>
            </w:pict>
          </mc:Fallback>
        </mc:AlternateContent>
      </w:r>
    </w:p>
    <w:p w:rsidR="00B51EB0" w:rsidRPr="00FE1CA3" w:rsidRDefault="00B51EB0">
      <w:r w:rsidRPr="00FE1CA3">
        <w:br w:type="page"/>
      </w:r>
    </w:p>
    <w:tbl>
      <w:tblPr>
        <w:tblW w:w="7938" w:type="dxa"/>
        <w:tblInd w:w="851" w:type="dxa"/>
        <w:tblCellMar>
          <w:left w:w="0" w:type="dxa"/>
          <w:right w:w="0" w:type="dxa"/>
        </w:tblCellMar>
        <w:tblLook w:val="01E0" w:firstRow="1" w:lastRow="1" w:firstColumn="1" w:lastColumn="1" w:noHBand="0" w:noVBand="0"/>
      </w:tblPr>
      <w:tblGrid>
        <w:gridCol w:w="5103"/>
        <w:gridCol w:w="2835"/>
      </w:tblGrid>
      <w:tr w:rsidR="005A45AA" w:rsidRPr="00585CA8" w:rsidTr="00585CA8">
        <w:trPr>
          <w:cantSplit/>
          <w:trHeight w:val="3120"/>
        </w:trPr>
        <w:tc>
          <w:tcPr>
            <w:tcW w:w="7938" w:type="dxa"/>
            <w:gridSpan w:val="2"/>
          </w:tcPr>
          <w:p w:rsidR="005A45AA" w:rsidRPr="00585CA8" w:rsidRDefault="005A45AA">
            <w:pPr>
              <w:pStyle w:val="DraftNumber"/>
            </w:pPr>
            <w:r w:rsidRPr="00585CA8">
              <w:lastRenderedPageBreak/>
              <w:t xml:space="preserve"> </w:t>
            </w:r>
          </w:p>
          <w:p w:rsidR="005A45AA" w:rsidRPr="00585CA8" w:rsidRDefault="005A45AA" w:rsidP="00E92327">
            <w:pPr>
              <w:pStyle w:val="DraftDate"/>
            </w:pPr>
          </w:p>
        </w:tc>
      </w:tr>
      <w:tr w:rsidR="005A45AA" w:rsidRPr="00585CA8" w:rsidTr="00585CA8">
        <w:trPr>
          <w:cantSplit/>
          <w:trHeight w:hRule="exact" w:val="2268"/>
        </w:trPr>
        <w:tc>
          <w:tcPr>
            <w:tcW w:w="5103" w:type="dxa"/>
            <w:tcBorders>
              <w:bottom w:val="single" w:sz="4" w:space="0" w:color="auto"/>
            </w:tcBorders>
            <w:vAlign w:val="bottom"/>
          </w:tcPr>
          <w:p w:rsidR="005A45AA" w:rsidRPr="00585CA8" w:rsidRDefault="005A45AA">
            <w:pPr>
              <w:pStyle w:val="Subject2"/>
            </w:pPr>
            <w:r w:rsidRPr="00585CA8">
              <w:t xml:space="preserve">Trust deed for [name of </w:t>
            </w:r>
            <w:r w:rsidR="00B071D4" w:rsidRPr="00585CA8">
              <w:t>P</w:t>
            </w:r>
            <w:r w:rsidRPr="00585CA8">
              <w:t>rivate ancillary fund]</w:t>
            </w:r>
          </w:p>
        </w:tc>
        <w:tc>
          <w:tcPr>
            <w:tcW w:w="2835" w:type="dxa"/>
            <w:vMerge w:val="restart"/>
            <w:vAlign w:val="bottom"/>
          </w:tcPr>
          <w:p w:rsidR="005A45AA" w:rsidRPr="00585CA8" w:rsidRDefault="005A45AA">
            <w:pPr>
              <w:pStyle w:val="CoverText"/>
            </w:pPr>
          </w:p>
        </w:tc>
      </w:tr>
      <w:tr w:rsidR="005A45AA" w:rsidRPr="00585CA8" w:rsidTr="00585CA8">
        <w:trPr>
          <w:cantSplit/>
          <w:trHeight w:hRule="exact" w:val="567"/>
        </w:trPr>
        <w:tc>
          <w:tcPr>
            <w:tcW w:w="5103" w:type="dxa"/>
            <w:vAlign w:val="bottom"/>
          </w:tcPr>
          <w:p w:rsidR="005A45AA" w:rsidRPr="00585CA8" w:rsidRDefault="005A45AA">
            <w:pPr>
              <w:pStyle w:val="CoverText"/>
            </w:pPr>
          </w:p>
        </w:tc>
        <w:tc>
          <w:tcPr>
            <w:tcW w:w="2835" w:type="dxa"/>
            <w:vMerge/>
            <w:vAlign w:val="bottom"/>
          </w:tcPr>
          <w:p w:rsidR="005A45AA" w:rsidRPr="00585CA8" w:rsidRDefault="005A45AA">
            <w:pPr>
              <w:pStyle w:val="CoverText"/>
            </w:pPr>
          </w:p>
        </w:tc>
      </w:tr>
      <w:tr w:rsidR="005A45AA" w:rsidRPr="00585CA8" w:rsidTr="00585CA8">
        <w:trPr>
          <w:cantSplit/>
          <w:trHeight w:val="5400"/>
        </w:trPr>
        <w:tc>
          <w:tcPr>
            <w:tcW w:w="7938" w:type="dxa"/>
            <w:gridSpan w:val="2"/>
          </w:tcPr>
          <w:p w:rsidR="00515E52" w:rsidRPr="00585CA8" w:rsidRDefault="00515E52" w:rsidP="00515E52">
            <w:pPr>
              <w:pStyle w:val="Party1"/>
            </w:pPr>
            <w:r w:rsidRPr="00585CA8">
              <w:rPr>
                <w:b/>
                <w:sz w:val="24"/>
                <w:szCs w:val="24"/>
              </w:rPr>
              <w:t>IMPORTANT ADVICE – delete before using deed</w:t>
            </w:r>
          </w:p>
          <w:p w:rsidR="00515E52" w:rsidRDefault="00515E52" w:rsidP="00515E52">
            <w:pPr>
              <w:pStyle w:val="CoverText"/>
              <w:rPr>
                <w:b/>
                <w:sz w:val="18"/>
                <w:szCs w:val="18"/>
              </w:rPr>
            </w:pPr>
            <w:r w:rsidRPr="00585CA8">
              <w:rPr>
                <w:b/>
                <w:sz w:val="18"/>
                <w:szCs w:val="18"/>
              </w:rPr>
              <w:t xml:space="preserve">This model trust deed for a </w:t>
            </w:r>
            <w:r w:rsidR="00B071D4" w:rsidRPr="00585CA8">
              <w:rPr>
                <w:b/>
                <w:sz w:val="18"/>
                <w:szCs w:val="18"/>
              </w:rPr>
              <w:t>P</w:t>
            </w:r>
            <w:r w:rsidRPr="00585CA8" w:rsidDel="00DB0073">
              <w:rPr>
                <w:b/>
                <w:sz w:val="18"/>
                <w:szCs w:val="18"/>
              </w:rPr>
              <w:t>rivate</w:t>
            </w:r>
            <w:r w:rsidRPr="00585CA8">
              <w:rPr>
                <w:b/>
                <w:sz w:val="18"/>
                <w:szCs w:val="18"/>
              </w:rPr>
              <w:t xml:space="preserve"> ancillary fund is provided by way of example only and may require modification to meet particular legal or circumstantial requirements. Any person seeking to establish a </w:t>
            </w:r>
            <w:r w:rsidR="00B071D4" w:rsidRPr="00585CA8">
              <w:rPr>
                <w:b/>
                <w:sz w:val="18"/>
                <w:szCs w:val="18"/>
              </w:rPr>
              <w:t>P</w:t>
            </w:r>
            <w:r w:rsidRPr="00585CA8" w:rsidDel="00DB0073">
              <w:rPr>
                <w:b/>
                <w:sz w:val="18"/>
                <w:szCs w:val="18"/>
              </w:rPr>
              <w:t>rivate</w:t>
            </w:r>
            <w:r w:rsidRPr="00585CA8">
              <w:rPr>
                <w:b/>
                <w:sz w:val="18"/>
                <w:szCs w:val="18"/>
              </w:rPr>
              <w:t xml:space="preserve"> ancillary fund should seek legal advice about appropriate provisions to be included in the trust deed</w:t>
            </w:r>
            <w:r w:rsidR="009D67C6">
              <w:rPr>
                <w:b/>
                <w:sz w:val="18"/>
                <w:szCs w:val="18"/>
              </w:rPr>
              <w:t>.</w:t>
            </w:r>
          </w:p>
          <w:p w:rsidR="009D67C6" w:rsidRDefault="009D67C6" w:rsidP="00515E52">
            <w:pPr>
              <w:pStyle w:val="CoverText"/>
              <w:rPr>
                <w:b/>
                <w:sz w:val="18"/>
                <w:szCs w:val="18"/>
              </w:rPr>
            </w:pPr>
          </w:p>
          <w:p w:rsidR="009D67C6" w:rsidRPr="00585CA8" w:rsidRDefault="009D67C6" w:rsidP="00515E52">
            <w:pPr>
              <w:pStyle w:val="CoverText"/>
              <w:rPr>
                <w:b/>
              </w:rPr>
            </w:pPr>
            <w:r>
              <w:rPr>
                <w:b/>
                <w:sz w:val="18"/>
                <w:szCs w:val="18"/>
              </w:rPr>
              <w:t>This version of the model trust deed is for use in New South Wales, Queensland and Western Australia.</w:t>
            </w:r>
          </w:p>
          <w:p w:rsidR="005A45AA" w:rsidRPr="00585CA8" w:rsidRDefault="005A45AA">
            <w:pPr>
              <w:pStyle w:val="Party1"/>
            </w:pPr>
          </w:p>
          <w:p w:rsidR="005A45AA" w:rsidRPr="00585CA8" w:rsidRDefault="005A45AA">
            <w:pPr>
              <w:pStyle w:val="CoverText"/>
            </w:pPr>
          </w:p>
        </w:tc>
      </w:tr>
    </w:tbl>
    <w:p w:rsidR="00263D19" w:rsidRPr="00FE1CA3" w:rsidRDefault="00263D19">
      <w:pPr>
        <w:pStyle w:val="BodyText"/>
      </w:pPr>
    </w:p>
    <w:p w:rsidR="0044419C" w:rsidRPr="00FE1CA3" w:rsidRDefault="0044419C">
      <w:pPr>
        <w:pStyle w:val="BodyText"/>
        <w:sectPr w:rsidR="0044419C" w:rsidRPr="00FE1CA3">
          <w:headerReference w:type="default" r:id="rId12"/>
          <w:footerReference w:type="default" r:id="rId13"/>
          <w:headerReference w:type="first" r:id="rId14"/>
          <w:footerReference w:type="first" r:id="rId15"/>
          <w:pgSz w:w="11906" w:h="16838" w:code="9"/>
          <w:pgMar w:top="567" w:right="1701" w:bottom="567" w:left="1418" w:header="567" w:footer="567" w:gutter="0"/>
          <w:cols w:space="708"/>
          <w:titlePg/>
          <w:docGrid w:linePitch="360"/>
        </w:sectPr>
      </w:pPr>
    </w:p>
    <w:p w:rsidR="0044419C" w:rsidRPr="00FE1CA3" w:rsidRDefault="004E60DB">
      <w:pPr>
        <w:pStyle w:val="Banner2"/>
      </w:pPr>
      <w:r w:rsidRPr="00FE1CA3">
        <w:lastRenderedPageBreak/>
        <w:t>Contents</w:t>
      </w:r>
    </w:p>
    <w:p w:rsidR="00AA5F7D" w:rsidRDefault="004E60DB" w:rsidP="00515131">
      <w:pPr>
        <w:pStyle w:val="Level1"/>
        <w:rPr>
          <w:noProof/>
        </w:rPr>
      </w:pPr>
      <w:r w:rsidRPr="00FE1CA3">
        <w:t>Table of contents</w:t>
      </w:r>
      <w:r w:rsidRPr="00FE1CA3">
        <w:fldChar w:fldCharType="begin"/>
      </w:r>
      <w:r w:rsidRPr="00FE1CA3">
        <w:instrText xml:space="preserve"> TOC \o "1-2" \t "Banner,4,Banner 3,6,Schedule,5,Attachment,7" \n 6-7  </w:instrText>
      </w:r>
      <w:r w:rsidRPr="00FE1CA3">
        <w:fldChar w:fldCharType="separate"/>
      </w:r>
    </w:p>
    <w:p w:rsidR="00AA5F7D" w:rsidRDefault="00AA5F7D">
      <w:pPr>
        <w:pStyle w:val="TOC1"/>
        <w:rPr>
          <w:rFonts w:asciiTheme="minorHAnsi" w:eastAsiaTheme="minorEastAsia" w:hAnsiTheme="minorHAnsi" w:cstheme="minorBidi"/>
          <w:b w:val="0"/>
          <w:noProof/>
          <w:szCs w:val="22"/>
        </w:rPr>
      </w:pPr>
      <w:bookmarkStart w:id="0" w:name="_GoBack"/>
      <w:bookmarkEnd w:id="0"/>
      <w:r w:rsidRPr="00792117">
        <w:rPr>
          <w:rFonts w:cs="Arial"/>
          <w:noProof/>
        </w:rPr>
        <w:t>1</w:t>
      </w:r>
      <w:r>
        <w:rPr>
          <w:rFonts w:asciiTheme="minorHAnsi" w:eastAsiaTheme="minorEastAsia" w:hAnsiTheme="minorHAnsi" w:cstheme="minorBidi"/>
          <w:b w:val="0"/>
          <w:noProof/>
          <w:szCs w:val="22"/>
        </w:rPr>
        <w:tab/>
      </w:r>
      <w:r>
        <w:rPr>
          <w:noProof/>
        </w:rPr>
        <w:t>Name</w:t>
      </w:r>
      <w:r>
        <w:rPr>
          <w:noProof/>
        </w:rPr>
        <w:tab/>
      </w:r>
      <w:r>
        <w:rPr>
          <w:noProof/>
        </w:rPr>
        <w:fldChar w:fldCharType="begin"/>
      </w:r>
      <w:r>
        <w:rPr>
          <w:noProof/>
        </w:rPr>
        <w:instrText xml:space="preserve"> PAGEREF _Toc512340423 \h </w:instrText>
      </w:r>
      <w:r>
        <w:rPr>
          <w:noProof/>
        </w:rPr>
      </w:r>
      <w:r>
        <w:rPr>
          <w:noProof/>
        </w:rPr>
        <w:fldChar w:fldCharType="separate"/>
      </w:r>
      <w:r>
        <w:rPr>
          <w:noProof/>
        </w:rPr>
        <w:t>2</w:t>
      </w:r>
      <w:r>
        <w:rPr>
          <w:noProof/>
        </w:rPr>
        <w:fldChar w:fldCharType="end"/>
      </w:r>
    </w:p>
    <w:p w:rsidR="00AA5F7D" w:rsidRDefault="00AA5F7D">
      <w:pPr>
        <w:pStyle w:val="TOC1"/>
        <w:rPr>
          <w:rFonts w:asciiTheme="minorHAnsi" w:eastAsiaTheme="minorEastAsia" w:hAnsiTheme="minorHAnsi" w:cstheme="minorBidi"/>
          <w:b w:val="0"/>
          <w:noProof/>
          <w:szCs w:val="22"/>
        </w:rPr>
      </w:pPr>
      <w:r w:rsidRPr="00792117">
        <w:rPr>
          <w:rFonts w:cs="Arial"/>
          <w:noProof/>
        </w:rPr>
        <w:t>2</w:t>
      </w:r>
      <w:r>
        <w:rPr>
          <w:rFonts w:asciiTheme="minorHAnsi" w:eastAsiaTheme="minorEastAsia" w:hAnsiTheme="minorHAnsi" w:cstheme="minorBidi"/>
          <w:b w:val="0"/>
          <w:noProof/>
          <w:szCs w:val="22"/>
        </w:rPr>
        <w:tab/>
      </w:r>
      <w:r>
        <w:rPr>
          <w:noProof/>
        </w:rPr>
        <w:t>Definitions and interpretation</w:t>
      </w:r>
      <w:r>
        <w:rPr>
          <w:noProof/>
        </w:rPr>
        <w:tab/>
      </w:r>
      <w:r>
        <w:rPr>
          <w:noProof/>
        </w:rPr>
        <w:fldChar w:fldCharType="begin"/>
      </w:r>
      <w:r>
        <w:rPr>
          <w:noProof/>
        </w:rPr>
        <w:instrText xml:space="preserve"> PAGEREF _Toc512340424 \h </w:instrText>
      </w:r>
      <w:r>
        <w:rPr>
          <w:noProof/>
        </w:rPr>
      </w:r>
      <w:r>
        <w:rPr>
          <w:noProof/>
        </w:rPr>
        <w:fldChar w:fldCharType="separate"/>
      </w:r>
      <w:r>
        <w:rPr>
          <w:noProof/>
        </w:rPr>
        <w:t>2</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Definitions</w:t>
      </w:r>
      <w:r>
        <w:rPr>
          <w:noProof/>
        </w:rPr>
        <w:tab/>
      </w:r>
      <w:r>
        <w:rPr>
          <w:noProof/>
        </w:rPr>
        <w:fldChar w:fldCharType="begin"/>
      </w:r>
      <w:r>
        <w:rPr>
          <w:noProof/>
        </w:rPr>
        <w:instrText xml:space="preserve"> PAGEREF _Toc512340425 \h </w:instrText>
      </w:r>
      <w:r>
        <w:rPr>
          <w:noProof/>
        </w:rPr>
      </w:r>
      <w:r>
        <w:rPr>
          <w:noProof/>
        </w:rPr>
        <w:fldChar w:fldCharType="separate"/>
      </w:r>
      <w:r>
        <w:rPr>
          <w:noProof/>
        </w:rPr>
        <w:t>2</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Interpretation</w:t>
      </w:r>
      <w:r>
        <w:rPr>
          <w:noProof/>
        </w:rPr>
        <w:tab/>
      </w:r>
      <w:r>
        <w:rPr>
          <w:noProof/>
        </w:rPr>
        <w:fldChar w:fldCharType="begin"/>
      </w:r>
      <w:r>
        <w:rPr>
          <w:noProof/>
        </w:rPr>
        <w:instrText xml:space="preserve"> PAGEREF _Toc512340426 \h </w:instrText>
      </w:r>
      <w:r>
        <w:rPr>
          <w:noProof/>
        </w:rPr>
      </w:r>
      <w:r>
        <w:rPr>
          <w:noProof/>
        </w:rPr>
        <w:fldChar w:fldCharType="separate"/>
      </w:r>
      <w:r>
        <w:rPr>
          <w:noProof/>
        </w:rPr>
        <w:t>5</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Headings</w:t>
      </w:r>
      <w:r>
        <w:rPr>
          <w:noProof/>
        </w:rPr>
        <w:tab/>
      </w:r>
      <w:r>
        <w:rPr>
          <w:noProof/>
        </w:rPr>
        <w:fldChar w:fldCharType="begin"/>
      </w:r>
      <w:r>
        <w:rPr>
          <w:noProof/>
        </w:rPr>
        <w:instrText xml:space="preserve"> PAGEREF _Toc512340427 \h </w:instrText>
      </w:r>
      <w:r>
        <w:rPr>
          <w:noProof/>
        </w:rPr>
      </w:r>
      <w:r>
        <w:rPr>
          <w:noProof/>
        </w:rPr>
        <w:fldChar w:fldCharType="separate"/>
      </w:r>
      <w:r>
        <w:rPr>
          <w:noProof/>
        </w:rPr>
        <w:t>5</w:t>
      </w:r>
      <w:r>
        <w:rPr>
          <w:noProof/>
        </w:rPr>
        <w:fldChar w:fldCharType="end"/>
      </w:r>
    </w:p>
    <w:p w:rsidR="00AA5F7D" w:rsidRDefault="00AA5F7D">
      <w:pPr>
        <w:pStyle w:val="TOC1"/>
        <w:rPr>
          <w:rFonts w:asciiTheme="minorHAnsi" w:eastAsiaTheme="minorEastAsia" w:hAnsiTheme="minorHAnsi" w:cstheme="minorBidi"/>
          <w:b w:val="0"/>
          <w:noProof/>
          <w:szCs w:val="22"/>
        </w:rPr>
      </w:pPr>
      <w:r w:rsidRPr="00792117">
        <w:rPr>
          <w:rFonts w:cs="Arial"/>
          <w:noProof/>
        </w:rPr>
        <w:t>3</w:t>
      </w:r>
      <w:r>
        <w:rPr>
          <w:rFonts w:asciiTheme="minorHAnsi" w:eastAsiaTheme="minorEastAsia" w:hAnsiTheme="minorHAnsi" w:cstheme="minorBidi"/>
          <w:b w:val="0"/>
          <w:noProof/>
          <w:szCs w:val="22"/>
        </w:rPr>
        <w:tab/>
      </w:r>
      <w:r>
        <w:rPr>
          <w:noProof/>
        </w:rPr>
        <w:t>Declaration of trust</w:t>
      </w:r>
      <w:r>
        <w:rPr>
          <w:noProof/>
        </w:rPr>
        <w:tab/>
      </w:r>
      <w:r>
        <w:rPr>
          <w:noProof/>
        </w:rPr>
        <w:fldChar w:fldCharType="begin"/>
      </w:r>
      <w:r>
        <w:rPr>
          <w:noProof/>
        </w:rPr>
        <w:instrText xml:space="preserve"> PAGEREF _Toc512340428 \h </w:instrText>
      </w:r>
      <w:r>
        <w:rPr>
          <w:noProof/>
        </w:rPr>
      </w:r>
      <w:r>
        <w:rPr>
          <w:noProof/>
        </w:rPr>
        <w:fldChar w:fldCharType="separate"/>
      </w:r>
      <w:r>
        <w:rPr>
          <w:noProof/>
        </w:rPr>
        <w:t>5</w:t>
      </w:r>
      <w:r>
        <w:rPr>
          <w:noProof/>
        </w:rPr>
        <w:fldChar w:fldCharType="end"/>
      </w:r>
    </w:p>
    <w:p w:rsidR="00AA5F7D" w:rsidRDefault="00AA5F7D">
      <w:pPr>
        <w:pStyle w:val="TOC1"/>
        <w:rPr>
          <w:rFonts w:asciiTheme="minorHAnsi" w:eastAsiaTheme="minorEastAsia" w:hAnsiTheme="minorHAnsi" w:cstheme="minorBidi"/>
          <w:b w:val="0"/>
          <w:noProof/>
          <w:szCs w:val="22"/>
        </w:rPr>
      </w:pPr>
      <w:r w:rsidRPr="00792117">
        <w:rPr>
          <w:rFonts w:cs="Arial"/>
          <w:noProof/>
        </w:rPr>
        <w:t>4</w:t>
      </w:r>
      <w:r>
        <w:rPr>
          <w:rFonts w:asciiTheme="minorHAnsi" w:eastAsiaTheme="minorEastAsia" w:hAnsiTheme="minorHAnsi" w:cstheme="minorBidi"/>
          <w:b w:val="0"/>
          <w:noProof/>
          <w:szCs w:val="22"/>
        </w:rPr>
        <w:tab/>
      </w:r>
      <w:r>
        <w:rPr>
          <w:noProof/>
        </w:rPr>
        <w:t>Trust Purpose</w:t>
      </w:r>
      <w:r>
        <w:rPr>
          <w:noProof/>
        </w:rPr>
        <w:tab/>
      </w:r>
      <w:r>
        <w:rPr>
          <w:noProof/>
        </w:rPr>
        <w:fldChar w:fldCharType="begin"/>
      </w:r>
      <w:r>
        <w:rPr>
          <w:noProof/>
        </w:rPr>
        <w:instrText xml:space="preserve"> PAGEREF _Toc512340429 \h </w:instrText>
      </w:r>
      <w:r>
        <w:rPr>
          <w:noProof/>
        </w:rPr>
      </w:r>
      <w:r>
        <w:rPr>
          <w:noProof/>
        </w:rPr>
        <w:fldChar w:fldCharType="separate"/>
      </w:r>
      <w:r>
        <w:rPr>
          <w:noProof/>
        </w:rPr>
        <w:t>5</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Payment and application of the Trust Fund</w:t>
      </w:r>
      <w:r>
        <w:rPr>
          <w:noProof/>
        </w:rPr>
        <w:tab/>
      </w:r>
      <w:r>
        <w:rPr>
          <w:noProof/>
        </w:rPr>
        <w:fldChar w:fldCharType="begin"/>
      </w:r>
      <w:r>
        <w:rPr>
          <w:noProof/>
        </w:rPr>
        <w:instrText xml:space="preserve"> PAGEREF _Toc512340430 \h </w:instrText>
      </w:r>
      <w:r>
        <w:rPr>
          <w:noProof/>
        </w:rPr>
      </w:r>
      <w:r>
        <w:rPr>
          <w:noProof/>
        </w:rPr>
        <w:fldChar w:fldCharType="separate"/>
      </w:r>
      <w:r>
        <w:rPr>
          <w:noProof/>
        </w:rPr>
        <w:t>5</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Factors Trustee may consider</w:t>
      </w:r>
      <w:r>
        <w:rPr>
          <w:noProof/>
        </w:rPr>
        <w:tab/>
      </w:r>
      <w:r>
        <w:rPr>
          <w:noProof/>
        </w:rPr>
        <w:fldChar w:fldCharType="begin"/>
      </w:r>
      <w:r>
        <w:rPr>
          <w:noProof/>
        </w:rPr>
        <w:instrText xml:space="preserve"> PAGEREF _Toc512340431 \h </w:instrText>
      </w:r>
      <w:r>
        <w:rPr>
          <w:noProof/>
        </w:rPr>
      </w:r>
      <w:r>
        <w:rPr>
          <w:noProof/>
        </w:rPr>
        <w:fldChar w:fldCharType="separate"/>
      </w:r>
      <w:r>
        <w:rPr>
          <w:noProof/>
        </w:rPr>
        <w:t>6</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Policies and rules</w:t>
      </w:r>
      <w:r>
        <w:rPr>
          <w:noProof/>
        </w:rPr>
        <w:tab/>
      </w:r>
      <w:r>
        <w:rPr>
          <w:noProof/>
        </w:rPr>
        <w:fldChar w:fldCharType="begin"/>
      </w:r>
      <w:r>
        <w:rPr>
          <w:noProof/>
        </w:rPr>
        <w:instrText xml:space="preserve"> PAGEREF _Toc512340432 \h </w:instrText>
      </w:r>
      <w:r>
        <w:rPr>
          <w:noProof/>
        </w:rPr>
      </w:r>
      <w:r>
        <w:rPr>
          <w:noProof/>
        </w:rPr>
        <w:fldChar w:fldCharType="separate"/>
      </w:r>
      <w:r>
        <w:rPr>
          <w:noProof/>
        </w:rPr>
        <w:t>6</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Pr>
          <w:noProof/>
        </w:rPr>
        <w:t>Not-for-profit entity</w:t>
      </w:r>
      <w:r>
        <w:rPr>
          <w:noProof/>
        </w:rPr>
        <w:tab/>
      </w:r>
      <w:r>
        <w:rPr>
          <w:noProof/>
        </w:rPr>
        <w:fldChar w:fldCharType="begin"/>
      </w:r>
      <w:r>
        <w:rPr>
          <w:noProof/>
        </w:rPr>
        <w:instrText xml:space="preserve"> PAGEREF _Toc512340433 \h </w:instrText>
      </w:r>
      <w:r>
        <w:rPr>
          <w:noProof/>
        </w:rPr>
      </w:r>
      <w:r>
        <w:rPr>
          <w:noProof/>
        </w:rPr>
        <w:fldChar w:fldCharType="separate"/>
      </w:r>
      <w:r>
        <w:rPr>
          <w:noProof/>
        </w:rPr>
        <w:t>6</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4.5</w:t>
      </w:r>
      <w:r>
        <w:rPr>
          <w:rFonts w:asciiTheme="minorHAnsi" w:eastAsiaTheme="minorEastAsia" w:hAnsiTheme="minorHAnsi" w:cstheme="minorBidi"/>
          <w:noProof/>
          <w:sz w:val="22"/>
          <w:szCs w:val="22"/>
        </w:rPr>
        <w:tab/>
      </w:r>
      <w:r>
        <w:rPr>
          <w:noProof/>
        </w:rPr>
        <w:t>In Australia</w:t>
      </w:r>
      <w:r>
        <w:rPr>
          <w:noProof/>
        </w:rPr>
        <w:tab/>
      </w:r>
      <w:r>
        <w:rPr>
          <w:noProof/>
        </w:rPr>
        <w:fldChar w:fldCharType="begin"/>
      </w:r>
      <w:r>
        <w:rPr>
          <w:noProof/>
        </w:rPr>
        <w:instrText xml:space="preserve"> PAGEREF _Toc512340434 \h </w:instrText>
      </w:r>
      <w:r>
        <w:rPr>
          <w:noProof/>
        </w:rPr>
      </w:r>
      <w:r>
        <w:rPr>
          <w:noProof/>
        </w:rPr>
        <w:fldChar w:fldCharType="separate"/>
      </w:r>
      <w:r>
        <w:rPr>
          <w:noProof/>
        </w:rPr>
        <w:t>6</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4.6</w:t>
      </w:r>
      <w:r>
        <w:rPr>
          <w:rFonts w:asciiTheme="minorHAnsi" w:eastAsiaTheme="minorEastAsia" w:hAnsiTheme="minorHAnsi" w:cstheme="minorBidi"/>
          <w:noProof/>
          <w:sz w:val="22"/>
          <w:szCs w:val="22"/>
        </w:rPr>
        <w:tab/>
      </w:r>
      <w:r>
        <w:rPr>
          <w:noProof/>
        </w:rPr>
        <w:t>Portability</w:t>
      </w:r>
      <w:r>
        <w:rPr>
          <w:noProof/>
        </w:rPr>
        <w:tab/>
      </w:r>
      <w:r>
        <w:rPr>
          <w:noProof/>
        </w:rPr>
        <w:fldChar w:fldCharType="begin"/>
      </w:r>
      <w:r>
        <w:rPr>
          <w:noProof/>
        </w:rPr>
        <w:instrText xml:space="preserve"> PAGEREF _Toc512340435 \h </w:instrText>
      </w:r>
      <w:r>
        <w:rPr>
          <w:noProof/>
        </w:rPr>
      </w:r>
      <w:r>
        <w:rPr>
          <w:noProof/>
        </w:rPr>
        <w:fldChar w:fldCharType="separate"/>
      </w:r>
      <w:r>
        <w:rPr>
          <w:noProof/>
        </w:rPr>
        <w:t>6</w:t>
      </w:r>
      <w:r>
        <w:rPr>
          <w:noProof/>
        </w:rPr>
        <w:fldChar w:fldCharType="end"/>
      </w:r>
    </w:p>
    <w:p w:rsidR="00AA5F7D" w:rsidRDefault="00AA5F7D">
      <w:pPr>
        <w:pStyle w:val="TOC1"/>
        <w:rPr>
          <w:rFonts w:asciiTheme="minorHAnsi" w:eastAsiaTheme="minorEastAsia" w:hAnsiTheme="minorHAnsi" w:cstheme="minorBidi"/>
          <w:b w:val="0"/>
          <w:noProof/>
          <w:szCs w:val="22"/>
        </w:rPr>
      </w:pPr>
      <w:r w:rsidRPr="00792117">
        <w:rPr>
          <w:rFonts w:cs="Arial"/>
          <w:noProof/>
        </w:rPr>
        <w:t>5</w:t>
      </w:r>
      <w:r>
        <w:rPr>
          <w:rFonts w:asciiTheme="minorHAnsi" w:eastAsiaTheme="minorEastAsia" w:hAnsiTheme="minorHAnsi" w:cstheme="minorBidi"/>
          <w:b w:val="0"/>
          <w:noProof/>
          <w:szCs w:val="22"/>
        </w:rPr>
        <w:tab/>
      </w:r>
      <w:r>
        <w:rPr>
          <w:noProof/>
        </w:rPr>
        <w:t>Transaction that is uncommercial and benefits</w:t>
      </w:r>
      <w:r>
        <w:rPr>
          <w:noProof/>
        </w:rPr>
        <w:tab/>
      </w:r>
      <w:r>
        <w:rPr>
          <w:noProof/>
        </w:rPr>
        <w:fldChar w:fldCharType="begin"/>
      </w:r>
      <w:r>
        <w:rPr>
          <w:noProof/>
        </w:rPr>
        <w:instrText xml:space="preserve"> PAGEREF _Toc512340436 \h </w:instrText>
      </w:r>
      <w:r>
        <w:rPr>
          <w:noProof/>
        </w:rPr>
      </w:r>
      <w:r>
        <w:rPr>
          <w:noProof/>
        </w:rPr>
        <w:fldChar w:fldCharType="separate"/>
      </w:r>
      <w:r>
        <w:rPr>
          <w:noProof/>
        </w:rPr>
        <w:t>6</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Transaction that is uncommercial</w:t>
      </w:r>
      <w:r>
        <w:rPr>
          <w:noProof/>
        </w:rPr>
        <w:tab/>
      </w:r>
      <w:r>
        <w:rPr>
          <w:noProof/>
        </w:rPr>
        <w:fldChar w:fldCharType="begin"/>
      </w:r>
      <w:r>
        <w:rPr>
          <w:noProof/>
        </w:rPr>
        <w:instrText xml:space="preserve"> PAGEREF _Toc512340437 \h </w:instrText>
      </w:r>
      <w:r>
        <w:rPr>
          <w:noProof/>
        </w:rPr>
      </w:r>
      <w:r>
        <w:rPr>
          <w:noProof/>
        </w:rPr>
        <w:fldChar w:fldCharType="separate"/>
      </w:r>
      <w:r>
        <w:rPr>
          <w:noProof/>
        </w:rPr>
        <w:t>6</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Benefits</w:t>
      </w:r>
      <w:r>
        <w:rPr>
          <w:noProof/>
        </w:rPr>
        <w:tab/>
      </w:r>
      <w:r>
        <w:rPr>
          <w:noProof/>
        </w:rPr>
        <w:fldChar w:fldCharType="begin"/>
      </w:r>
      <w:r>
        <w:rPr>
          <w:noProof/>
        </w:rPr>
        <w:instrText xml:space="preserve"> PAGEREF _Toc512340438 \h </w:instrText>
      </w:r>
      <w:r>
        <w:rPr>
          <w:noProof/>
        </w:rPr>
      </w:r>
      <w:r>
        <w:rPr>
          <w:noProof/>
        </w:rPr>
        <w:fldChar w:fldCharType="separate"/>
      </w:r>
      <w:r>
        <w:rPr>
          <w:noProof/>
        </w:rPr>
        <w:t>7</w:t>
      </w:r>
      <w:r>
        <w:rPr>
          <w:noProof/>
        </w:rPr>
        <w:fldChar w:fldCharType="end"/>
      </w:r>
    </w:p>
    <w:p w:rsidR="00AA5F7D" w:rsidRDefault="00AA5F7D">
      <w:pPr>
        <w:pStyle w:val="TOC1"/>
        <w:rPr>
          <w:rFonts w:asciiTheme="minorHAnsi" w:eastAsiaTheme="minorEastAsia" w:hAnsiTheme="minorHAnsi" w:cstheme="minorBidi"/>
          <w:b w:val="0"/>
          <w:noProof/>
          <w:szCs w:val="22"/>
        </w:rPr>
      </w:pPr>
      <w:r w:rsidRPr="00792117">
        <w:rPr>
          <w:rFonts w:cs="Arial"/>
          <w:noProof/>
        </w:rPr>
        <w:t>6</w:t>
      </w:r>
      <w:r>
        <w:rPr>
          <w:rFonts w:asciiTheme="minorHAnsi" w:eastAsiaTheme="minorEastAsia" w:hAnsiTheme="minorHAnsi" w:cstheme="minorBidi"/>
          <w:b w:val="0"/>
          <w:noProof/>
          <w:szCs w:val="22"/>
        </w:rPr>
        <w:tab/>
      </w:r>
      <w:r>
        <w:rPr>
          <w:noProof/>
        </w:rPr>
        <w:t>Qualifications of Trustee</w:t>
      </w:r>
      <w:r>
        <w:rPr>
          <w:noProof/>
        </w:rPr>
        <w:tab/>
      </w:r>
      <w:r>
        <w:rPr>
          <w:noProof/>
        </w:rPr>
        <w:fldChar w:fldCharType="begin"/>
      </w:r>
      <w:r>
        <w:rPr>
          <w:noProof/>
        </w:rPr>
        <w:instrText xml:space="preserve"> PAGEREF _Toc512340439 \h </w:instrText>
      </w:r>
      <w:r>
        <w:rPr>
          <w:noProof/>
        </w:rPr>
      </w:r>
      <w:r>
        <w:rPr>
          <w:noProof/>
        </w:rPr>
        <w:fldChar w:fldCharType="separate"/>
      </w:r>
      <w:r>
        <w:rPr>
          <w:noProof/>
        </w:rPr>
        <w:t>7</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Corporation</w:t>
      </w:r>
      <w:r>
        <w:rPr>
          <w:noProof/>
        </w:rPr>
        <w:tab/>
      </w:r>
      <w:r>
        <w:rPr>
          <w:noProof/>
        </w:rPr>
        <w:fldChar w:fldCharType="begin"/>
      </w:r>
      <w:r>
        <w:rPr>
          <w:noProof/>
        </w:rPr>
        <w:instrText xml:space="preserve"> PAGEREF _Toc512340440 \h </w:instrText>
      </w:r>
      <w:r>
        <w:rPr>
          <w:noProof/>
        </w:rPr>
      </w:r>
      <w:r>
        <w:rPr>
          <w:noProof/>
        </w:rPr>
        <w:fldChar w:fldCharType="separate"/>
      </w:r>
      <w:r>
        <w:rPr>
          <w:noProof/>
        </w:rPr>
        <w:t>7</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Other Trustees</w:t>
      </w:r>
      <w:r>
        <w:rPr>
          <w:noProof/>
        </w:rPr>
        <w:tab/>
      </w:r>
      <w:r>
        <w:rPr>
          <w:noProof/>
        </w:rPr>
        <w:fldChar w:fldCharType="begin"/>
      </w:r>
      <w:r>
        <w:rPr>
          <w:noProof/>
        </w:rPr>
        <w:instrText xml:space="preserve"> PAGEREF _Toc512340441 \h </w:instrText>
      </w:r>
      <w:r>
        <w:rPr>
          <w:noProof/>
        </w:rPr>
      </w:r>
      <w:r>
        <w:rPr>
          <w:noProof/>
        </w:rPr>
        <w:fldChar w:fldCharType="separate"/>
      </w:r>
      <w:r>
        <w:rPr>
          <w:noProof/>
        </w:rPr>
        <w:t>7</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Qualifications not met</w:t>
      </w:r>
      <w:r>
        <w:rPr>
          <w:noProof/>
        </w:rPr>
        <w:tab/>
      </w:r>
      <w:r>
        <w:rPr>
          <w:noProof/>
        </w:rPr>
        <w:fldChar w:fldCharType="begin"/>
      </w:r>
      <w:r>
        <w:rPr>
          <w:noProof/>
        </w:rPr>
        <w:instrText xml:space="preserve"> PAGEREF _Toc512340442 \h </w:instrText>
      </w:r>
      <w:r>
        <w:rPr>
          <w:noProof/>
        </w:rPr>
      </w:r>
      <w:r>
        <w:rPr>
          <w:noProof/>
        </w:rPr>
        <w:fldChar w:fldCharType="separate"/>
      </w:r>
      <w:r>
        <w:rPr>
          <w:noProof/>
        </w:rPr>
        <w:t>8</w:t>
      </w:r>
      <w:r>
        <w:rPr>
          <w:noProof/>
        </w:rPr>
        <w:fldChar w:fldCharType="end"/>
      </w:r>
    </w:p>
    <w:p w:rsidR="00AA5F7D" w:rsidRDefault="00AA5F7D">
      <w:pPr>
        <w:pStyle w:val="TOC1"/>
        <w:rPr>
          <w:rFonts w:asciiTheme="minorHAnsi" w:eastAsiaTheme="minorEastAsia" w:hAnsiTheme="minorHAnsi" w:cstheme="minorBidi"/>
          <w:b w:val="0"/>
          <w:noProof/>
          <w:szCs w:val="22"/>
        </w:rPr>
      </w:pPr>
      <w:r w:rsidRPr="00792117">
        <w:rPr>
          <w:rFonts w:cs="Arial"/>
          <w:noProof/>
        </w:rPr>
        <w:t>7</w:t>
      </w:r>
      <w:r>
        <w:rPr>
          <w:rFonts w:asciiTheme="minorHAnsi" w:eastAsiaTheme="minorEastAsia" w:hAnsiTheme="minorHAnsi" w:cstheme="minorBidi"/>
          <w:b w:val="0"/>
          <w:noProof/>
          <w:szCs w:val="22"/>
        </w:rPr>
        <w:tab/>
      </w:r>
      <w:r>
        <w:rPr>
          <w:noProof/>
        </w:rPr>
        <w:t>Trustee’s powers</w:t>
      </w:r>
      <w:r>
        <w:rPr>
          <w:noProof/>
        </w:rPr>
        <w:tab/>
      </w:r>
      <w:r>
        <w:rPr>
          <w:noProof/>
        </w:rPr>
        <w:fldChar w:fldCharType="begin"/>
      </w:r>
      <w:r>
        <w:rPr>
          <w:noProof/>
        </w:rPr>
        <w:instrText xml:space="preserve"> PAGEREF _Toc512340443 \h </w:instrText>
      </w:r>
      <w:r>
        <w:rPr>
          <w:noProof/>
        </w:rPr>
      </w:r>
      <w:r>
        <w:rPr>
          <w:noProof/>
        </w:rPr>
        <w:fldChar w:fldCharType="separate"/>
      </w:r>
      <w:r>
        <w:rPr>
          <w:noProof/>
        </w:rPr>
        <w:t>8</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Pr>
          <w:noProof/>
        </w:rPr>
        <w:t>Powers</w:t>
      </w:r>
      <w:r>
        <w:rPr>
          <w:noProof/>
        </w:rPr>
        <w:tab/>
      </w:r>
      <w:r>
        <w:rPr>
          <w:noProof/>
        </w:rPr>
        <w:fldChar w:fldCharType="begin"/>
      </w:r>
      <w:r>
        <w:rPr>
          <w:noProof/>
        </w:rPr>
        <w:instrText xml:space="preserve"> PAGEREF _Toc512340444 \h </w:instrText>
      </w:r>
      <w:r>
        <w:rPr>
          <w:noProof/>
        </w:rPr>
      </w:r>
      <w:r>
        <w:rPr>
          <w:noProof/>
        </w:rPr>
        <w:fldChar w:fldCharType="separate"/>
      </w:r>
      <w:r>
        <w:rPr>
          <w:noProof/>
        </w:rPr>
        <w:t>8</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7.2</w:t>
      </w:r>
      <w:r>
        <w:rPr>
          <w:rFonts w:asciiTheme="minorHAnsi" w:eastAsiaTheme="minorEastAsia" w:hAnsiTheme="minorHAnsi" w:cstheme="minorBidi"/>
          <w:noProof/>
          <w:sz w:val="22"/>
          <w:szCs w:val="22"/>
        </w:rPr>
        <w:tab/>
      </w:r>
      <w:r>
        <w:rPr>
          <w:noProof/>
        </w:rPr>
        <w:t>Powers are supplementary</w:t>
      </w:r>
      <w:r>
        <w:rPr>
          <w:noProof/>
        </w:rPr>
        <w:tab/>
      </w:r>
      <w:r>
        <w:rPr>
          <w:noProof/>
        </w:rPr>
        <w:fldChar w:fldCharType="begin"/>
      </w:r>
      <w:r>
        <w:rPr>
          <w:noProof/>
        </w:rPr>
        <w:instrText xml:space="preserve"> PAGEREF _Toc512340445 \h </w:instrText>
      </w:r>
      <w:r>
        <w:rPr>
          <w:noProof/>
        </w:rPr>
      </w:r>
      <w:r>
        <w:rPr>
          <w:noProof/>
        </w:rPr>
        <w:fldChar w:fldCharType="separate"/>
      </w:r>
      <w:r>
        <w:rPr>
          <w:noProof/>
        </w:rPr>
        <w:t>9</w:t>
      </w:r>
      <w:r>
        <w:rPr>
          <w:noProof/>
        </w:rPr>
        <w:fldChar w:fldCharType="end"/>
      </w:r>
    </w:p>
    <w:p w:rsidR="00AA5F7D" w:rsidRDefault="00AA5F7D">
      <w:pPr>
        <w:pStyle w:val="TOC1"/>
        <w:rPr>
          <w:rFonts w:asciiTheme="minorHAnsi" w:eastAsiaTheme="minorEastAsia" w:hAnsiTheme="minorHAnsi" w:cstheme="minorBidi"/>
          <w:b w:val="0"/>
          <w:noProof/>
          <w:szCs w:val="22"/>
        </w:rPr>
      </w:pPr>
      <w:r w:rsidRPr="00792117">
        <w:rPr>
          <w:rFonts w:cs="Arial"/>
          <w:noProof/>
        </w:rPr>
        <w:t>8</w:t>
      </w:r>
      <w:r>
        <w:rPr>
          <w:rFonts w:asciiTheme="minorHAnsi" w:eastAsiaTheme="minorEastAsia" w:hAnsiTheme="minorHAnsi" w:cstheme="minorBidi"/>
          <w:b w:val="0"/>
          <w:noProof/>
          <w:szCs w:val="22"/>
        </w:rPr>
        <w:tab/>
      </w:r>
      <w:r>
        <w:rPr>
          <w:noProof/>
        </w:rPr>
        <w:t>Compliance</w:t>
      </w:r>
      <w:r>
        <w:rPr>
          <w:noProof/>
        </w:rPr>
        <w:tab/>
      </w:r>
      <w:r>
        <w:rPr>
          <w:noProof/>
        </w:rPr>
        <w:fldChar w:fldCharType="begin"/>
      </w:r>
      <w:r>
        <w:rPr>
          <w:noProof/>
        </w:rPr>
        <w:instrText xml:space="preserve"> PAGEREF _Toc512340446 \h </w:instrText>
      </w:r>
      <w:r>
        <w:rPr>
          <w:noProof/>
        </w:rPr>
      </w:r>
      <w:r>
        <w:rPr>
          <w:noProof/>
        </w:rPr>
        <w:fldChar w:fldCharType="separate"/>
      </w:r>
      <w:r>
        <w:rPr>
          <w:noProof/>
        </w:rPr>
        <w:t>9</w:t>
      </w:r>
      <w:r>
        <w:rPr>
          <w:noProof/>
        </w:rPr>
        <w:fldChar w:fldCharType="end"/>
      </w:r>
    </w:p>
    <w:p w:rsidR="00AA5F7D" w:rsidRDefault="00AA5F7D">
      <w:pPr>
        <w:pStyle w:val="TOC1"/>
        <w:rPr>
          <w:rFonts w:asciiTheme="minorHAnsi" w:eastAsiaTheme="minorEastAsia" w:hAnsiTheme="minorHAnsi" w:cstheme="minorBidi"/>
          <w:b w:val="0"/>
          <w:noProof/>
          <w:szCs w:val="22"/>
        </w:rPr>
      </w:pPr>
      <w:r w:rsidRPr="00792117">
        <w:rPr>
          <w:rFonts w:cs="Arial"/>
          <w:noProof/>
        </w:rPr>
        <w:t>9</w:t>
      </w:r>
      <w:r>
        <w:rPr>
          <w:rFonts w:asciiTheme="minorHAnsi" w:eastAsiaTheme="minorEastAsia" w:hAnsiTheme="minorHAnsi" w:cstheme="minorBidi"/>
          <w:b w:val="0"/>
          <w:noProof/>
          <w:szCs w:val="22"/>
        </w:rPr>
        <w:tab/>
      </w:r>
      <w:r>
        <w:rPr>
          <w:noProof/>
        </w:rPr>
        <w:t>Indemnity for breaches of trust</w:t>
      </w:r>
      <w:r>
        <w:rPr>
          <w:noProof/>
        </w:rPr>
        <w:tab/>
      </w:r>
      <w:r>
        <w:rPr>
          <w:noProof/>
        </w:rPr>
        <w:fldChar w:fldCharType="begin"/>
      </w:r>
      <w:r>
        <w:rPr>
          <w:noProof/>
        </w:rPr>
        <w:instrText xml:space="preserve"> PAGEREF _Toc512340447 \h </w:instrText>
      </w:r>
      <w:r>
        <w:rPr>
          <w:noProof/>
        </w:rPr>
      </w:r>
      <w:r>
        <w:rPr>
          <w:noProof/>
        </w:rPr>
        <w:fldChar w:fldCharType="separate"/>
      </w:r>
      <w:r>
        <w:rPr>
          <w:noProof/>
        </w:rPr>
        <w:t>10</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9.1</w:t>
      </w:r>
      <w:r>
        <w:rPr>
          <w:rFonts w:asciiTheme="minorHAnsi" w:eastAsiaTheme="minorEastAsia" w:hAnsiTheme="minorHAnsi" w:cstheme="minorBidi"/>
          <w:noProof/>
          <w:sz w:val="22"/>
          <w:szCs w:val="22"/>
        </w:rPr>
        <w:tab/>
      </w:r>
      <w:r>
        <w:rPr>
          <w:noProof/>
        </w:rPr>
        <w:t>Indemnity</w:t>
      </w:r>
      <w:r>
        <w:rPr>
          <w:noProof/>
        </w:rPr>
        <w:tab/>
      </w:r>
      <w:r>
        <w:rPr>
          <w:noProof/>
        </w:rPr>
        <w:fldChar w:fldCharType="begin"/>
      </w:r>
      <w:r>
        <w:rPr>
          <w:noProof/>
        </w:rPr>
        <w:instrText xml:space="preserve"> PAGEREF _Toc512340448 \h </w:instrText>
      </w:r>
      <w:r>
        <w:rPr>
          <w:noProof/>
        </w:rPr>
      </w:r>
      <w:r>
        <w:rPr>
          <w:noProof/>
        </w:rPr>
        <w:fldChar w:fldCharType="separate"/>
      </w:r>
      <w:r>
        <w:rPr>
          <w:noProof/>
        </w:rPr>
        <w:t>10</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9.2</w:t>
      </w:r>
      <w:r>
        <w:rPr>
          <w:rFonts w:asciiTheme="minorHAnsi" w:eastAsiaTheme="minorEastAsia" w:hAnsiTheme="minorHAnsi" w:cstheme="minorBidi"/>
          <w:noProof/>
          <w:sz w:val="22"/>
          <w:szCs w:val="22"/>
        </w:rPr>
        <w:tab/>
      </w:r>
      <w:r>
        <w:rPr>
          <w:noProof/>
        </w:rPr>
        <w:t>Limitations</w:t>
      </w:r>
      <w:r>
        <w:rPr>
          <w:noProof/>
        </w:rPr>
        <w:tab/>
      </w:r>
      <w:r>
        <w:rPr>
          <w:noProof/>
        </w:rPr>
        <w:fldChar w:fldCharType="begin"/>
      </w:r>
      <w:r>
        <w:rPr>
          <w:noProof/>
        </w:rPr>
        <w:instrText xml:space="preserve"> PAGEREF _Toc512340449 \h </w:instrText>
      </w:r>
      <w:r>
        <w:rPr>
          <w:noProof/>
        </w:rPr>
      </w:r>
      <w:r>
        <w:rPr>
          <w:noProof/>
        </w:rPr>
        <w:fldChar w:fldCharType="separate"/>
      </w:r>
      <w:r>
        <w:rPr>
          <w:noProof/>
        </w:rPr>
        <w:t>10</w:t>
      </w:r>
      <w:r>
        <w:rPr>
          <w:noProof/>
        </w:rPr>
        <w:fldChar w:fldCharType="end"/>
      </w:r>
    </w:p>
    <w:p w:rsidR="00AA5F7D" w:rsidRDefault="00AA5F7D">
      <w:pPr>
        <w:pStyle w:val="TOC1"/>
        <w:rPr>
          <w:rFonts w:asciiTheme="minorHAnsi" w:eastAsiaTheme="minorEastAsia" w:hAnsiTheme="minorHAnsi" w:cstheme="minorBidi"/>
          <w:b w:val="0"/>
          <w:noProof/>
          <w:szCs w:val="22"/>
        </w:rPr>
      </w:pPr>
      <w:r w:rsidRPr="00792117">
        <w:rPr>
          <w:rFonts w:cs="Arial"/>
          <w:noProof/>
        </w:rPr>
        <w:t>10</w:t>
      </w:r>
      <w:r>
        <w:rPr>
          <w:rFonts w:asciiTheme="minorHAnsi" w:eastAsiaTheme="minorEastAsia" w:hAnsiTheme="minorHAnsi" w:cstheme="minorBidi"/>
          <w:b w:val="0"/>
          <w:noProof/>
          <w:szCs w:val="22"/>
        </w:rPr>
        <w:tab/>
      </w:r>
      <w:r>
        <w:rPr>
          <w:noProof/>
        </w:rPr>
        <w:t>Returns, and giving material to the Commissioner in compliance with Australian law and the Relevant Law</w:t>
      </w:r>
      <w:r>
        <w:rPr>
          <w:noProof/>
        </w:rPr>
        <w:tab/>
      </w:r>
      <w:r>
        <w:rPr>
          <w:noProof/>
        </w:rPr>
        <w:fldChar w:fldCharType="begin"/>
      </w:r>
      <w:r>
        <w:rPr>
          <w:noProof/>
        </w:rPr>
        <w:instrText xml:space="preserve"> PAGEREF _Toc512340450 \h </w:instrText>
      </w:r>
      <w:r>
        <w:rPr>
          <w:noProof/>
        </w:rPr>
      </w:r>
      <w:r>
        <w:rPr>
          <w:noProof/>
        </w:rPr>
        <w:fldChar w:fldCharType="separate"/>
      </w:r>
      <w:r>
        <w:rPr>
          <w:noProof/>
        </w:rPr>
        <w:t>10</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10.1</w:t>
      </w:r>
      <w:r>
        <w:rPr>
          <w:rFonts w:asciiTheme="minorHAnsi" w:eastAsiaTheme="minorEastAsia" w:hAnsiTheme="minorHAnsi" w:cstheme="minorBidi"/>
          <w:noProof/>
          <w:sz w:val="22"/>
          <w:szCs w:val="22"/>
        </w:rPr>
        <w:tab/>
      </w:r>
      <w:r>
        <w:rPr>
          <w:noProof/>
        </w:rPr>
        <w:t>Returns</w:t>
      </w:r>
      <w:r>
        <w:rPr>
          <w:noProof/>
        </w:rPr>
        <w:tab/>
      </w:r>
      <w:r>
        <w:rPr>
          <w:noProof/>
        </w:rPr>
        <w:fldChar w:fldCharType="begin"/>
      </w:r>
      <w:r>
        <w:rPr>
          <w:noProof/>
        </w:rPr>
        <w:instrText xml:space="preserve"> PAGEREF _Toc512340451 \h </w:instrText>
      </w:r>
      <w:r>
        <w:rPr>
          <w:noProof/>
        </w:rPr>
      </w:r>
      <w:r>
        <w:rPr>
          <w:noProof/>
        </w:rPr>
        <w:fldChar w:fldCharType="separate"/>
      </w:r>
      <w:r>
        <w:rPr>
          <w:noProof/>
        </w:rPr>
        <w:t>10</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10.2</w:t>
      </w:r>
      <w:r>
        <w:rPr>
          <w:rFonts w:asciiTheme="minorHAnsi" w:eastAsiaTheme="minorEastAsia" w:hAnsiTheme="minorHAnsi" w:cstheme="minorBidi"/>
          <w:noProof/>
          <w:sz w:val="22"/>
          <w:szCs w:val="22"/>
        </w:rPr>
        <w:tab/>
      </w:r>
      <w:r>
        <w:rPr>
          <w:noProof/>
        </w:rPr>
        <w:t>Requirements about giving material to the Commissioner</w:t>
      </w:r>
      <w:r>
        <w:rPr>
          <w:noProof/>
        </w:rPr>
        <w:tab/>
      </w:r>
      <w:r>
        <w:rPr>
          <w:noProof/>
        </w:rPr>
        <w:fldChar w:fldCharType="begin"/>
      </w:r>
      <w:r>
        <w:rPr>
          <w:noProof/>
        </w:rPr>
        <w:instrText xml:space="preserve"> PAGEREF _Toc512340452 \h </w:instrText>
      </w:r>
      <w:r>
        <w:rPr>
          <w:noProof/>
        </w:rPr>
      </w:r>
      <w:r>
        <w:rPr>
          <w:noProof/>
        </w:rPr>
        <w:fldChar w:fldCharType="separate"/>
      </w:r>
      <w:r>
        <w:rPr>
          <w:noProof/>
        </w:rPr>
        <w:t>10</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10.3</w:t>
      </w:r>
      <w:r>
        <w:rPr>
          <w:rFonts w:asciiTheme="minorHAnsi" w:eastAsiaTheme="minorEastAsia" w:hAnsiTheme="minorHAnsi" w:cstheme="minorBidi"/>
          <w:noProof/>
          <w:sz w:val="22"/>
          <w:szCs w:val="22"/>
        </w:rPr>
        <w:tab/>
      </w:r>
      <w:r>
        <w:rPr>
          <w:noProof/>
        </w:rPr>
        <w:t>Valuation</w:t>
      </w:r>
      <w:r>
        <w:rPr>
          <w:noProof/>
        </w:rPr>
        <w:tab/>
      </w:r>
      <w:r>
        <w:rPr>
          <w:noProof/>
        </w:rPr>
        <w:fldChar w:fldCharType="begin"/>
      </w:r>
      <w:r>
        <w:rPr>
          <w:noProof/>
        </w:rPr>
        <w:instrText xml:space="preserve"> PAGEREF _Toc512340453 \h </w:instrText>
      </w:r>
      <w:r>
        <w:rPr>
          <w:noProof/>
        </w:rPr>
      </w:r>
      <w:r>
        <w:rPr>
          <w:noProof/>
        </w:rPr>
        <w:fldChar w:fldCharType="separate"/>
      </w:r>
      <w:r>
        <w:rPr>
          <w:noProof/>
        </w:rPr>
        <w:t>10</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10.4</w:t>
      </w:r>
      <w:r>
        <w:rPr>
          <w:rFonts w:asciiTheme="minorHAnsi" w:eastAsiaTheme="minorEastAsia" w:hAnsiTheme="minorHAnsi" w:cstheme="minorBidi"/>
          <w:noProof/>
          <w:sz w:val="22"/>
          <w:szCs w:val="22"/>
        </w:rPr>
        <w:tab/>
      </w:r>
      <w:r>
        <w:rPr>
          <w:noProof/>
        </w:rPr>
        <w:t>Trustee to keep accounts</w:t>
      </w:r>
      <w:r>
        <w:rPr>
          <w:noProof/>
        </w:rPr>
        <w:tab/>
      </w:r>
      <w:r>
        <w:rPr>
          <w:noProof/>
        </w:rPr>
        <w:fldChar w:fldCharType="begin"/>
      </w:r>
      <w:r>
        <w:rPr>
          <w:noProof/>
        </w:rPr>
        <w:instrText xml:space="preserve"> PAGEREF _Toc512340454 \h </w:instrText>
      </w:r>
      <w:r>
        <w:rPr>
          <w:noProof/>
        </w:rPr>
      </w:r>
      <w:r>
        <w:rPr>
          <w:noProof/>
        </w:rPr>
        <w:fldChar w:fldCharType="separate"/>
      </w:r>
      <w:r>
        <w:rPr>
          <w:noProof/>
        </w:rPr>
        <w:t>11</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10.5</w:t>
      </w:r>
      <w:r>
        <w:rPr>
          <w:rFonts w:asciiTheme="minorHAnsi" w:eastAsiaTheme="minorEastAsia" w:hAnsiTheme="minorHAnsi" w:cstheme="minorBidi"/>
          <w:noProof/>
          <w:sz w:val="22"/>
          <w:szCs w:val="22"/>
        </w:rPr>
        <w:tab/>
      </w:r>
      <w:r>
        <w:rPr>
          <w:noProof/>
        </w:rPr>
        <w:t>Financial statements</w:t>
      </w:r>
      <w:r>
        <w:rPr>
          <w:noProof/>
        </w:rPr>
        <w:tab/>
      </w:r>
      <w:r>
        <w:rPr>
          <w:noProof/>
        </w:rPr>
        <w:fldChar w:fldCharType="begin"/>
      </w:r>
      <w:r>
        <w:rPr>
          <w:noProof/>
        </w:rPr>
        <w:instrText xml:space="preserve"> PAGEREF _Toc512340455 \h </w:instrText>
      </w:r>
      <w:r>
        <w:rPr>
          <w:noProof/>
        </w:rPr>
      </w:r>
      <w:r>
        <w:rPr>
          <w:noProof/>
        </w:rPr>
        <w:fldChar w:fldCharType="separate"/>
      </w:r>
      <w:r>
        <w:rPr>
          <w:noProof/>
        </w:rPr>
        <w:t>11</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10.6</w:t>
      </w:r>
      <w:r>
        <w:rPr>
          <w:rFonts w:asciiTheme="minorHAnsi" w:eastAsiaTheme="minorEastAsia" w:hAnsiTheme="minorHAnsi" w:cstheme="minorBidi"/>
          <w:noProof/>
          <w:sz w:val="22"/>
          <w:szCs w:val="22"/>
        </w:rPr>
        <w:tab/>
      </w:r>
      <w:r>
        <w:rPr>
          <w:noProof/>
        </w:rPr>
        <w:t>Audit or Review</w:t>
      </w:r>
      <w:r>
        <w:rPr>
          <w:noProof/>
        </w:rPr>
        <w:tab/>
      </w:r>
      <w:r>
        <w:rPr>
          <w:noProof/>
        </w:rPr>
        <w:fldChar w:fldCharType="begin"/>
      </w:r>
      <w:r>
        <w:rPr>
          <w:noProof/>
        </w:rPr>
        <w:instrText xml:space="preserve"> PAGEREF _Toc512340456 \h </w:instrText>
      </w:r>
      <w:r>
        <w:rPr>
          <w:noProof/>
        </w:rPr>
      </w:r>
      <w:r>
        <w:rPr>
          <w:noProof/>
        </w:rPr>
        <w:fldChar w:fldCharType="separate"/>
      </w:r>
      <w:r>
        <w:rPr>
          <w:noProof/>
        </w:rPr>
        <w:t>11</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10.7</w:t>
      </w:r>
      <w:r>
        <w:rPr>
          <w:rFonts w:asciiTheme="minorHAnsi" w:eastAsiaTheme="minorEastAsia" w:hAnsiTheme="minorHAnsi" w:cstheme="minorBidi"/>
          <w:noProof/>
          <w:sz w:val="22"/>
          <w:szCs w:val="22"/>
        </w:rPr>
        <w:tab/>
      </w:r>
      <w:r>
        <w:rPr>
          <w:noProof/>
        </w:rPr>
        <w:t>Receipts</w:t>
      </w:r>
      <w:r>
        <w:rPr>
          <w:noProof/>
        </w:rPr>
        <w:tab/>
      </w:r>
      <w:r>
        <w:rPr>
          <w:noProof/>
        </w:rPr>
        <w:fldChar w:fldCharType="begin"/>
      </w:r>
      <w:r>
        <w:rPr>
          <w:noProof/>
        </w:rPr>
        <w:instrText xml:space="preserve"> PAGEREF _Toc512340457 \h </w:instrText>
      </w:r>
      <w:r>
        <w:rPr>
          <w:noProof/>
        </w:rPr>
      </w:r>
      <w:r>
        <w:rPr>
          <w:noProof/>
        </w:rPr>
        <w:fldChar w:fldCharType="separate"/>
      </w:r>
      <w:r>
        <w:rPr>
          <w:noProof/>
        </w:rPr>
        <w:t>11</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10.8</w:t>
      </w:r>
      <w:r>
        <w:rPr>
          <w:rFonts w:asciiTheme="minorHAnsi" w:eastAsiaTheme="minorEastAsia" w:hAnsiTheme="minorHAnsi" w:cstheme="minorBidi"/>
          <w:noProof/>
          <w:sz w:val="22"/>
          <w:szCs w:val="22"/>
        </w:rPr>
        <w:tab/>
      </w:r>
      <w:r>
        <w:rPr>
          <w:noProof/>
        </w:rPr>
        <w:t>Investment strategy</w:t>
      </w:r>
      <w:r>
        <w:rPr>
          <w:noProof/>
        </w:rPr>
        <w:tab/>
      </w:r>
      <w:r>
        <w:rPr>
          <w:noProof/>
        </w:rPr>
        <w:fldChar w:fldCharType="begin"/>
      </w:r>
      <w:r>
        <w:rPr>
          <w:noProof/>
        </w:rPr>
        <w:instrText xml:space="preserve"> PAGEREF _Toc512340458 \h </w:instrText>
      </w:r>
      <w:r>
        <w:rPr>
          <w:noProof/>
        </w:rPr>
      </w:r>
      <w:r>
        <w:rPr>
          <w:noProof/>
        </w:rPr>
        <w:fldChar w:fldCharType="separate"/>
      </w:r>
      <w:r>
        <w:rPr>
          <w:noProof/>
        </w:rPr>
        <w:t>11</w:t>
      </w:r>
      <w:r>
        <w:rPr>
          <w:noProof/>
        </w:rPr>
        <w:fldChar w:fldCharType="end"/>
      </w:r>
    </w:p>
    <w:p w:rsidR="00AA5F7D" w:rsidRDefault="00AA5F7D">
      <w:pPr>
        <w:pStyle w:val="TOC1"/>
        <w:rPr>
          <w:rFonts w:asciiTheme="minorHAnsi" w:eastAsiaTheme="minorEastAsia" w:hAnsiTheme="minorHAnsi" w:cstheme="minorBidi"/>
          <w:b w:val="0"/>
          <w:noProof/>
          <w:szCs w:val="22"/>
        </w:rPr>
      </w:pPr>
      <w:r w:rsidRPr="00792117">
        <w:rPr>
          <w:rFonts w:cs="Arial"/>
          <w:noProof/>
        </w:rPr>
        <w:t>11</w:t>
      </w:r>
      <w:r>
        <w:rPr>
          <w:rFonts w:asciiTheme="minorHAnsi" w:eastAsiaTheme="minorEastAsia" w:hAnsiTheme="minorHAnsi" w:cstheme="minorBidi"/>
          <w:b w:val="0"/>
          <w:noProof/>
          <w:szCs w:val="22"/>
        </w:rPr>
        <w:tab/>
      </w:r>
      <w:r>
        <w:rPr>
          <w:noProof/>
        </w:rPr>
        <w:t>Advisory Committees</w:t>
      </w:r>
      <w:r>
        <w:rPr>
          <w:noProof/>
        </w:rPr>
        <w:tab/>
      </w:r>
      <w:r>
        <w:rPr>
          <w:noProof/>
        </w:rPr>
        <w:fldChar w:fldCharType="begin"/>
      </w:r>
      <w:r>
        <w:rPr>
          <w:noProof/>
        </w:rPr>
        <w:instrText xml:space="preserve"> PAGEREF _Toc512340459 \h </w:instrText>
      </w:r>
      <w:r>
        <w:rPr>
          <w:noProof/>
        </w:rPr>
      </w:r>
      <w:r>
        <w:rPr>
          <w:noProof/>
        </w:rPr>
        <w:fldChar w:fldCharType="separate"/>
      </w:r>
      <w:r>
        <w:rPr>
          <w:noProof/>
        </w:rPr>
        <w:t>12</w:t>
      </w:r>
      <w:r>
        <w:rPr>
          <w:noProof/>
        </w:rPr>
        <w:fldChar w:fldCharType="end"/>
      </w:r>
    </w:p>
    <w:p w:rsidR="00AA5F7D" w:rsidRDefault="00AA5F7D">
      <w:pPr>
        <w:pStyle w:val="TOC1"/>
        <w:rPr>
          <w:rFonts w:asciiTheme="minorHAnsi" w:eastAsiaTheme="minorEastAsia" w:hAnsiTheme="minorHAnsi" w:cstheme="minorBidi"/>
          <w:b w:val="0"/>
          <w:noProof/>
          <w:szCs w:val="22"/>
        </w:rPr>
      </w:pPr>
      <w:r w:rsidRPr="00792117">
        <w:rPr>
          <w:rFonts w:cs="Arial"/>
          <w:noProof/>
        </w:rPr>
        <w:t>12</w:t>
      </w:r>
      <w:r>
        <w:rPr>
          <w:rFonts w:asciiTheme="minorHAnsi" w:eastAsiaTheme="minorEastAsia" w:hAnsiTheme="minorHAnsi" w:cstheme="minorBidi"/>
          <w:b w:val="0"/>
          <w:noProof/>
          <w:szCs w:val="22"/>
        </w:rPr>
        <w:tab/>
      </w:r>
      <w:r>
        <w:rPr>
          <w:noProof/>
        </w:rPr>
        <w:t>Patrons</w:t>
      </w:r>
      <w:r>
        <w:rPr>
          <w:noProof/>
        </w:rPr>
        <w:tab/>
      </w:r>
      <w:r>
        <w:rPr>
          <w:noProof/>
        </w:rPr>
        <w:fldChar w:fldCharType="begin"/>
      </w:r>
      <w:r>
        <w:rPr>
          <w:noProof/>
        </w:rPr>
        <w:instrText xml:space="preserve"> PAGEREF _Toc512340460 \h </w:instrText>
      </w:r>
      <w:r>
        <w:rPr>
          <w:noProof/>
        </w:rPr>
      </w:r>
      <w:r>
        <w:rPr>
          <w:noProof/>
        </w:rPr>
        <w:fldChar w:fldCharType="separate"/>
      </w:r>
      <w:r>
        <w:rPr>
          <w:noProof/>
        </w:rPr>
        <w:t>12</w:t>
      </w:r>
      <w:r>
        <w:rPr>
          <w:noProof/>
        </w:rPr>
        <w:fldChar w:fldCharType="end"/>
      </w:r>
    </w:p>
    <w:p w:rsidR="00AA5F7D" w:rsidRDefault="00AA5F7D">
      <w:pPr>
        <w:pStyle w:val="TOC1"/>
        <w:rPr>
          <w:rFonts w:asciiTheme="minorHAnsi" w:eastAsiaTheme="minorEastAsia" w:hAnsiTheme="minorHAnsi" w:cstheme="minorBidi"/>
          <w:b w:val="0"/>
          <w:noProof/>
          <w:szCs w:val="22"/>
        </w:rPr>
      </w:pPr>
      <w:r w:rsidRPr="00792117">
        <w:rPr>
          <w:rFonts w:cs="Arial"/>
          <w:noProof/>
        </w:rPr>
        <w:t>13</w:t>
      </w:r>
      <w:r>
        <w:rPr>
          <w:rFonts w:asciiTheme="minorHAnsi" w:eastAsiaTheme="minorEastAsia" w:hAnsiTheme="minorHAnsi" w:cstheme="minorBidi"/>
          <w:b w:val="0"/>
          <w:noProof/>
          <w:szCs w:val="22"/>
        </w:rPr>
        <w:tab/>
      </w:r>
      <w:r>
        <w:rPr>
          <w:noProof/>
        </w:rPr>
        <w:t>Amending this deed</w:t>
      </w:r>
      <w:r>
        <w:rPr>
          <w:noProof/>
        </w:rPr>
        <w:tab/>
      </w:r>
      <w:r>
        <w:rPr>
          <w:noProof/>
        </w:rPr>
        <w:fldChar w:fldCharType="begin"/>
      </w:r>
      <w:r>
        <w:rPr>
          <w:noProof/>
        </w:rPr>
        <w:instrText xml:space="preserve"> PAGEREF _Toc512340461 \h </w:instrText>
      </w:r>
      <w:r>
        <w:rPr>
          <w:noProof/>
        </w:rPr>
      </w:r>
      <w:r>
        <w:rPr>
          <w:noProof/>
        </w:rPr>
        <w:fldChar w:fldCharType="separate"/>
      </w:r>
      <w:r>
        <w:rPr>
          <w:noProof/>
        </w:rPr>
        <w:t>12</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13.1</w:t>
      </w:r>
      <w:r>
        <w:rPr>
          <w:rFonts w:asciiTheme="minorHAnsi" w:eastAsiaTheme="minorEastAsia" w:hAnsiTheme="minorHAnsi" w:cstheme="minorBidi"/>
          <w:noProof/>
          <w:sz w:val="22"/>
          <w:szCs w:val="22"/>
        </w:rPr>
        <w:tab/>
      </w:r>
      <w:r>
        <w:rPr>
          <w:noProof/>
        </w:rPr>
        <w:t>General</w:t>
      </w:r>
      <w:r>
        <w:rPr>
          <w:noProof/>
        </w:rPr>
        <w:tab/>
      </w:r>
      <w:r>
        <w:rPr>
          <w:noProof/>
        </w:rPr>
        <w:fldChar w:fldCharType="begin"/>
      </w:r>
      <w:r>
        <w:rPr>
          <w:noProof/>
        </w:rPr>
        <w:instrText xml:space="preserve"> PAGEREF _Toc512340462 \h </w:instrText>
      </w:r>
      <w:r>
        <w:rPr>
          <w:noProof/>
        </w:rPr>
      </w:r>
      <w:r>
        <w:rPr>
          <w:noProof/>
        </w:rPr>
        <w:fldChar w:fldCharType="separate"/>
      </w:r>
      <w:r>
        <w:rPr>
          <w:noProof/>
        </w:rPr>
        <w:t>12</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lastRenderedPageBreak/>
        <w:t>13.2</w:t>
      </w:r>
      <w:r>
        <w:rPr>
          <w:rFonts w:asciiTheme="minorHAnsi" w:eastAsiaTheme="minorEastAsia" w:hAnsiTheme="minorHAnsi" w:cstheme="minorBidi"/>
          <w:noProof/>
          <w:sz w:val="22"/>
          <w:szCs w:val="22"/>
        </w:rPr>
        <w:tab/>
      </w:r>
      <w:r>
        <w:rPr>
          <w:noProof/>
        </w:rPr>
        <w:t>Conversion to Public ancillary fund</w:t>
      </w:r>
      <w:r>
        <w:rPr>
          <w:noProof/>
        </w:rPr>
        <w:tab/>
      </w:r>
      <w:r>
        <w:rPr>
          <w:noProof/>
        </w:rPr>
        <w:fldChar w:fldCharType="begin"/>
      </w:r>
      <w:r>
        <w:rPr>
          <w:noProof/>
        </w:rPr>
        <w:instrText xml:space="preserve"> PAGEREF _Toc512340463 \h </w:instrText>
      </w:r>
      <w:r>
        <w:rPr>
          <w:noProof/>
        </w:rPr>
      </w:r>
      <w:r>
        <w:rPr>
          <w:noProof/>
        </w:rPr>
        <w:fldChar w:fldCharType="separate"/>
      </w:r>
      <w:r>
        <w:rPr>
          <w:noProof/>
        </w:rPr>
        <w:t>13</w:t>
      </w:r>
      <w:r>
        <w:rPr>
          <w:noProof/>
        </w:rPr>
        <w:fldChar w:fldCharType="end"/>
      </w:r>
    </w:p>
    <w:p w:rsidR="00AA5F7D" w:rsidRDefault="00AA5F7D">
      <w:pPr>
        <w:pStyle w:val="TOC1"/>
        <w:rPr>
          <w:rFonts w:asciiTheme="minorHAnsi" w:eastAsiaTheme="minorEastAsia" w:hAnsiTheme="minorHAnsi" w:cstheme="minorBidi"/>
          <w:b w:val="0"/>
          <w:noProof/>
          <w:szCs w:val="22"/>
        </w:rPr>
      </w:pPr>
      <w:r w:rsidRPr="00792117">
        <w:rPr>
          <w:rFonts w:cs="Arial"/>
          <w:noProof/>
        </w:rPr>
        <w:t>14</w:t>
      </w:r>
      <w:r>
        <w:rPr>
          <w:rFonts w:asciiTheme="minorHAnsi" w:eastAsiaTheme="minorEastAsia" w:hAnsiTheme="minorHAnsi" w:cstheme="minorBidi"/>
          <w:b w:val="0"/>
          <w:noProof/>
          <w:szCs w:val="22"/>
        </w:rPr>
        <w:tab/>
      </w:r>
      <w:r>
        <w:rPr>
          <w:noProof/>
        </w:rPr>
        <w:t>Trustee’s remuneration and expenses</w:t>
      </w:r>
      <w:r>
        <w:rPr>
          <w:noProof/>
        </w:rPr>
        <w:tab/>
      </w:r>
      <w:r>
        <w:rPr>
          <w:noProof/>
        </w:rPr>
        <w:fldChar w:fldCharType="begin"/>
      </w:r>
      <w:r>
        <w:rPr>
          <w:noProof/>
        </w:rPr>
        <w:instrText xml:space="preserve"> PAGEREF _Toc512340464 \h </w:instrText>
      </w:r>
      <w:r>
        <w:rPr>
          <w:noProof/>
        </w:rPr>
      </w:r>
      <w:r>
        <w:rPr>
          <w:noProof/>
        </w:rPr>
        <w:fldChar w:fldCharType="separate"/>
      </w:r>
      <w:r>
        <w:rPr>
          <w:noProof/>
        </w:rPr>
        <w:t>13</w:t>
      </w:r>
      <w:r>
        <w:rPr>
          <w:noProof/>
        </w:rPr>
        <w:fldChar w:fldCharType="end"/>
      </w:r>
    </w:p>
    <w:p w:rsidR="00AA5F7D" w:rsidRDefault="00AA5F7D">
      <w:pPr>
        <w:pStyle w:val="TOC1"/>
        <w:rPr>
          <w:rFonts w:asciiTheme="minorHAnsi" w:eastAsiaTheme="minorEastAsia" w:hAnsiTheme="minorHAnsi" w:cstheme="minorBidi"/>
          <w:b w:val="0"/>
          <w:noProof/>
          <w:szCs w:val="22"/>
        </w:rPr>
      </w:pPr>
      <w:r w:rsidRPr="00792117">
        <w:rPr>
          <w:rFonts w:cs="Arial"/>
          <w:noProof/>
        </w:rPr>
        <w:t>15</w:t>
      </w:r>
      <w:r>
        <w:rPr>
          <w:rFonts w:asciiTheme="minorHAnsi" w:eastAsiaTheme="minorEastAsia" w:hAnsiTheme="minorHAnsi" w:cstheme="minorBidi"/>
          <w:b w:val="0"/>
          <w:noProof/>
          <w:szCs w:val="22"/>
        </w:rPr>
        <w:tab/>
      </w:r>
      <w:r>
        <w:rPr>
          <w:noProof/>
        </w:rPr>
        <w:t>General</w:t>
      </w:r>
      <w:r>
        <w:rPr>
          <w:noProof/>
        </w:rPr>
        <w:tab/>
      </w:r>
      <w:r>
        <w:rPr>
          <w:noProof/>
        </w:rPr>
        <w:fldChar w:fldCharType="begin"/>
      </w:r>
      <w:r>
        <w:rPr>
          <w:noProof/>
        </w:rPr>
        <w:instrText xml:space="preserve"> PAGEREF _Toc512340465 \h </w:instrText>
      </w:r>
      <w:r>
        <w:rPr>
          <w:noProof/>
        </w:rPr>
      </w:r>
      <w:r>
        <w:rPr>
          <w:noProof/>
        </w:rPr>
        <w:fldChar w:fldCharType="separate"/>
      </w:r>
      <w:r>
        <w:rPr>
          <w:noProof/>
        </w:rPr>
        <w:t>13</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15.1</w:t>
      </w:r>
      <w:r>
        <w:rPr>
          <w:rFonts w:asciiTheme="minorHAnsi" w:eastAsiaTheme="minorEastAsia" w:hAnsiTheme="minorHAnsi" w:cstheme="minorBidi"/>
          <w:noProof/>
          <w:sz w:val="22"/>
          <w:szCs w:val="22"/>
        </w:rPr>
        <w:tab/>
      </w:r>
      <w:r>
        <w:rPr>
          <w:noProof/>
        </w:rPr>
        <w:t>Receipts by others</w:t>
      </w:r>
      <w:r>
        <w:rPr>
          <w:noProof/>
        </w:rPr>
        <w:tab/>
      </w:r>
      <w:r>
        <w:rPr>
          <w:noProof/>
        </w:rPr>
        <w:fldChar w:fldCharType="begin"/>
      </w:r>
      <w:r>
        <w:rPr>
          <w:noProof/>
        </w:rPr>
        <w:instrText xml:space="preserve"> PAGEREF _Toc512340466 \h </w:instrText>
      </w:r>
      <w:r>
        <w:rPr>
          <w:noProof/>
        </w:rPr>
      </w:r>
      <w:r>
        <w:rPr>
          <w:noProof/>
        </w:rPr>
        <w:fldChar w:fldCharType="separate"/>
      </w:r>
      <w:r>
        <w:rPr>
          <w:noProof/>
        </w:rPr>
        <w:t>13</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15.2</w:t>
      </w:r>
      <w:r>
        <w:rPr>
          <w:rFonts w:asciiTheme="minorHAnsi" w:eastAsiaTheme="minorEastAsia" w:hAnsiTheme="minorHAnsi" w:cstheme="minorBidi"/>
          <w:noProof/>
          <w:sz w:val="22"/>
          <w:szCs w:val="22"/>
        </w:rPr>
        <w:tab/>
      </w:r>
      <w:r>
        <w:rPr>
          <w:noProof/>
        </w:rPr>
        <w:t>Trustee’s discretions and powers</w:t>
      </w:r>
      <w:r>
        <w:rPr>
          <w:noProof/>
        </w:rPr>
        <w:tab/>
      </w:r>
      <w:r>
        <w:rPr>
          <w:noProof/>
        </w:rPr>
        <w:fldChar w:fldCharType="begin"/>
      </w:r>
      <w:r>
        <w:rPr>
          <w:noProof/>
        </w:rPr>
        <w:instrText xml:space="preserve"> PAGEREF _Toc512340467 \h </w:instrText>
      </w:r>
      <w:r>
        <w:rPr>
          <w:noProof/>
        </w:rPr>
      </w:r>
      <w:r>
        <w:rPr>
          <w:noProof/>
        </w:rPr>
        <w:fldChar w:fldCharType="separate"/>
      </w:r>
      <w:r>
        <w:rPr>
          <w:noProof/>
        </w:rPr>
        <w:t>13</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15.3</w:t>
      </w:r>
      <w:r>
        <w:rPr>
          <w:rFonts w:asciiTheme="minorHAnsi" w:eastAsiaTheme="minorEastAsia" w:hAnsiTheme="minorHAnsi" w:cstheme="minorBidi"/>
          <w:noProof/>
          <w:sz w:val="22"/>
          <w:szCs w:val="22"/>
        </w:rPr>
        <w:tab/>
      </w:r>
      <w:r>
        <w:rPr>
          <w:noProof/>
        </w:rPr>
        <w:t>Personal interest of Trustee</w:t>
      </w:r>
      <w:r>
        <w:rPr>
          <w:noProof/>
        </w:rPr>
        <w:tab/>
      </w:r>
      <w:r>
        <w:rPr>
          <w:noProof/>
        </w:rPr>
        <w:fldChar w:fldCharType="begin"/>
      </w:r>
      <w:r>
        <w:rPr>
          <w:noProof/>
        </w:rPr>
        <w:instrText xml:space="preserve"> PAGEREF _Toc512340468 \h </w:instrText>
      </w:r>
      <w:r>
        <w:rPr>
          <w:noProof/>
        </w:rPr>
      </w:r>
      <w:r>
        <w:rPr>
          <w:noProof/>
        </w:rPr>
        <w:fldChar w:fldCharType="separate"/>
      </w:r>
      <w:r>
        <w:rPr>
          <w:noProof/>
        </w:rPr>
        <w:t>13</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15.4</w:t>
      </w:r>
      <w:r>
        <w:rPr>
          <w:rFonts w:asciiTheme="minorHAnsi" w:eastAsiaTheme="minorEastAsia" w:hAnsiTheme="minorHAnsi" w:cstheme="minorBidi"/>
          <w:noProof/>
          <w:sz w:val="22"/>
          <w:szCs w:val="22"/>
        </w:rPr>
        <w:tab/>
      </w:r>
      <w:r>
        <w:rPr>
          <w:noProof/>
        </w:rPr>
        <w:t>Delegation of powers</w:t>
      </w:r>
      <w:r>
        <w:rPr>
          <w:noProof/>
        </w:rPr>
        <w:tab/>
      </w:r>
      <w:r>
        <w:rPr>
          <w:noProof/>
        </w:rPr>
        <w:fldChar w:fldCharType="begin"/>
      </w:r>
      <w:r>
        <w:rPr>
          <w:noProof/>
        </w:rPr>
        <w:instrText xml:space="preserve"> PAGEREF _Toc512340469 \h </w:instrText>
      </w:r>
      <w:r>
        <w:rPr>
          <w:noProof/>
        </w:rPr>
      </w:r>
      <w:r>
        <w:rPr>
          <w:noProof/>
        </w:rPr>
        <w:fldChar w:fldCharType="separate"/>
      </w:r>
      <w:r>
        <w:rPr>
          <w:noProof/>
        </w:rPr>
        <w:t>13</w:t>
      </w:r>
      <w:r>
        <w:rPr>
          <w:noProof/>
        </w:rPr>
        <w:fldChar w:fldCharType="end"/>
      </w:r>
    </w:p>
    <w:p w:rsidR="00AA5F7D" w:rsidRDefault="00AA5F7D">
      <w:pPr>
        <w:pStyle w:val="TOC2"/>
        <w:rPr>
          <w:rFonts w:asciiTheme="minorHAnsi" w:eastAsiaTheme="minorEastAsia" w:hAnsiTheme="minorHAnsi" w:cstheme="minorBidi"/>
          <w:noProof/>
          <w:sz w:val="22"/>
          <w:szCs w:val="22"/>
        </w:rPr>
      </w:pPr>
      <w:r>
        <w:rPr>
          <w:noProof/>
        </w:rPr>
        <w:t>15.5</w:t>
      </w:r>
      <w:r>
        <w:rPr>
          <w:rFonts w:asciiTheme="minorHAnsi" w:eastAsiaTheme="minorEastAsia" w:hAnsiTheme="minorHAnsi" w:cstheme="minorBidi"/>
          <w:noProof/>
          <w:sz w:val="22"/>
          <w:szCs w:val="22"/>
        </w:rPr>
        <w:tab/>
      </w:r>
      <w:r>
        <w:rPr>
          <w:noProof/>
        </w:rPr>
        <w:t>Trustee’s decisions</w:t>
      </w:r>
      <w:r>
        <w:rPr>
          <w:noProof/>
        </w:rPr>
        <w:tab/>
      </w:r>
      <w:r>
        <w:rPr>
          <w:noProof/>
        </w:rPr>
        <w:fldChar w:fldCharType="begin"/>
      </w:r>
      <w:r>
        <w:rPr>
          <w:noProof/>
        </w:rPr>
        <w:instrText xml:space="preserve"> PAGEREF _Toc512340470 \h </w:instrText>
      </w:r>
      <w:r>
        <w:rPr>
          <w:noProof/>
        </w:rPr>
      </w:r>
      <w:r>
        <w:rPr>
          <w:noProof/>
        </w:rPr>
        <w:fldChar w:fldCharType="separate"/>
      </w:r>
      <w:r>
        <w:rPr>
          <w:noProof/>
        </w:rPr>
        <w:t>14</w:t>
      </w:r>
      <w:r>
        <w:rPr>
          <w:noProof/>
        </w:rPr>
        <w:fldChar w:fldCharType="end"/>
      </w:r>
    </w:p>
    <w:p w:rsidR="00AA5F7D" w:rsidRDefault="00AA5F7D">
      <w:pPr>
        <w:pStyle w:val="TOC1"/>
        <w:rPr>
          <w:rFonts w:asciiTheme="minorHAnsi" w:eastAsiaTheme="minorEastAsia" w:hAnsiTheme="minorHAnsi" w:cstheme="minorBidi"/>
          <w:b w:val="0"/>
          <w:noProof/>
          <w:szCs w:val="22"/>
        </w:rPr>
      </w:pPr>
      <w:r w:rsidRPr="00792117">
        <w:rPr>
          <w:rFonts w:cs="Arial"/>
          <w:noProof/>
        </w:rPr>
        <w:t>16</w:t>
      </w:r>
      <w:r>
        <w:rPr>
          <w:rFonts w:asciiTheme="minorHAnsi" w:eastAsiaTheme="minorEastAsia" w:hAnsiTheme="minorHAnsi" w:cstheme="minorBidi"/>
          <w:b w:val="0"/>
          <w:noProof/>
          <w:szCs w:val="22"/>
        </w:rPr>
        <w:tab/>
      </w:r>
      <w:r>
        <w:rPr>
          <w:noProof/>
        </w:rPr>
        <w:t>Winding up</w:t>
      </w:r>
      <w:r>
        <w:rPr>
          <w:noProof/>
        </w:rPr>
        <w:tab/>
      </w:r>
      <w:r>
        <w:rPr>
          <w:noProof/>
        </w:rPr>
        <w:fldChar w:fldCharType="begin"/>
      </w:r>
      <w:r>
        <w:rPr>
          <w:noProof/>
        </w:rPr>
        <w:instrText xml:space="preserve"> PAGEREF _Toc512340471 \h </w:instrText>
      </w:r>
      <w:r>
        <w:rPr>
          <w:noProof/>
        </w:rPr>
      </w:r>
      <w:r>
        <w:rPr>
          <w:noProof/>
        </w:rPr>
        <w:fldChar w:fldCharType="separate"/>
      </w:r>
      <w:r>
        <w:rPr>
          <w:noProof/>
        </w:rPr>
        <w:t>14</w:t>
      </w:r>
      <w:r>
        <w:rPr>
          <w:noProof/>
        </w:rPr>
        <w:fldChar w:fldCharType="end"/>
      </w:r>
    </w:p>
    <w:p w:rsidR="00AA5F7D" w:rsidRDefault="00AA5F7D">
      <w:pPr>
        <w:pStyle w:val="TOC1"/>
        <w:rPr>
          <w:rFonts w:asciiTheme="minorHAnsi" w:eastAsiaTheme="minorEastAsia" w:hAnsiTheme="minorHAnsi" w:cstheme="minorBidi"/>
          <w:b w:val="0"/>
          <w:noProof/>
          <w:szCs w:val="22"/>
        </w:rPr>
      </w:pPr>
      <w:r w:rsidRPr="00792117">
        <w:rPr>
          <w:rFonts w:cs="Arial"/>
          <w:noProof/>
        </w:rPr>
        <w:t>17</w:t>
      </w:r>
      <w:r>
        <w:rPr>
          <w:rFonts w:asciiTheme="minorHAnsi" w:eastAsiaTheme="minorEastAsia" w:hAnsiTheme="minorHAnsi" w:cstheme="minorBidi"/>
          <w:b w:val="0"/>
          <w:noProof/>
          <w:szCs w:val="22"/>
        </w:rPr>
        <w:tab/>
      </w:r>
      <w:r>
        <w:rPr>
          <w:noProof/>
        </w:rPr>
        <w:t>Governing law</w:t>
      </w:r>
      <w:r>
        <w:rPr>
          <w:noProof/>
        </w:rPr>
        <w:tab/>
      </w:r>
      <w:r>
        <w:rPr>
          <w:noProof/>
        </w:rPr>
        <w:fldChar w:fldCharType="begin"/>
      </w:r>
      <w:r>
        <w:rPr>
          <w:noProof/>
        </w:rPr>
        <w:instrText xml:space="preserve"> PAGEREF _Toc512340472 \h </w:instrText>
      </w:r>
      <w:r>
        <w:rPr>
          <w:noProof/>
        </w:rPr>
      </w:r>
      <w:r>
        <w:rPr>
          <w:noProof/>
        </w:rPr>
        <w:fldChar w:fldCharType="separate"/>
      </w:r>
      <w:r>
        <w:rPr>
          <w:noProof/>
        </w:rPr>
        <w:t>14</w:t>
      </w:r>
      <w:r>
        <w:rPr>
          <w:noProof/>
        </w:rPr>
        <w:fldChar w:fldCharType="end"/>
      </w:r>
    </w:p>
    <w:p w:rsidR="00AA5F7D" w:rsidRDefault="00AA5F7D">
      <w:pPr>
        <w:pStyle w:val="TOC4"/>
        <w:rPr>
          <w:rFonts w:asciiTheme="minorHAnsi" w:eastAsiaTheme="minorEastAsia" w:hAnsiTheme="minorHAnsi" w:cstheme="minorBidi"/>
          <w:b w:val="0"/>
          <w:noProof/>
          <w:sz w:val="22"/>
          <w:szCs w:val="22"/>
        </w:rPr>
      </w:pPr>
      <w:r>
        <w:rPr>
          <w:noProof/>
        </w:rPr>
        <w:t>Signing page</w:t>
      </w:r>
      <w:r>
        <w:rPr>
          <w:noProof/>
        </w:rPr>
        <w:tab/>
      </w:r>
      <w:r>
        <w:rPr>
          <w:noProof/>
        </w:rPr>
        <w:fldChar w:fldCharType="begin"/>
      </w:r>
      <w:r>
        <w:rPr>
          <w:noProof/>
        </w:rPr>
        <w:instrText xml:space="preserve"> PAGEREF _Toc512340473 \h </w:instrText>
      </w:r>
      <w:r>
        <w:rPr>
          <w:noProof/>
        </w:rPr>
      </w:r>
      <w:r>
        <w:rPr>
          <w:noProof/>
        </w:rPr>
        <w:fldChar w:fldCharType="separate"/>
      </w:r>
      <w:r>
        <w:rPr>
          <w:noProof/>
        </w:rPr>
        <w:t>15</w:t>
      </w:r>
      <w:r>
        <w:rPr>
          <w:noProof/>
        </w:rPr>
        <w:fldChar w:fldCharType="end"/>
      </w:r>
    </w:p>
    <w:p w:rsidR="0044419C" w:rsidRPr="00FE1CA3" w:rsidRDefault="004E60DB">
      <w:pPr>
        <w:pStyle w:val="BodyText"/>
      </w:pPr>
      <w:r w:rsidRPr="00FE1CA3">
        <w:fldChar w:fldCharType="end"/>
      </w:r>
    </w:p>
    <w:p w:rsidR="0044419C" w:rsidRPr="00FE1CA3" w:rsidRDefault="0044419C">
      <w:pPr>
        <w:pStyle w:val="CopyrightNotice"/>
      </w:pPr>
    </w:p>
    <w:p w:rsidR="0044419C" w:rsidRPr="00FE1CA3" w:rsidRDefault="0044419C">
      <w:pPr>
        <w:pStyle w:val="BodyText"/>
        <w:sectPr w:rsidR="0044419C" w:rsidRPr="00FE1CA3">
          <w:headerReference w:type="default" r:id="rId16"/>
          <w:footerReference w:type="default" r:id="rId17"/>
          <w:headerReference w:type="first" r:id="rId18"/>
          <w:footerReference w:type="first" r:id="rId19"/>
          <w:pgSz w:w="11906" w:h="16838" w:code="9"/>
          <w:pgMar w:top="567" w:right="1701" w:bottom="567" w:left="1418" w:header="567" w:footer="567" w:gutter="0"/>
          <w:pgNumType w:start="1"/>
          <w:cols w:space="720"/>
          <w:titlePg/>
          <w:docGrid w:linePitch="360"/>
        </w:sectPr>
      </w:pPr>
    </w:p>
    <w:p w:rsidR="0044419C" w:rsidRPr="00FE1CA3" w:rsidRDefault="0044419C">
      <w:pPr>
        <w:pStyle w:val="Banner"/>
      </w:pPr>
    </w:p>
    <w:p w:rsidR="0044419C" w:rsidRPr="00FE1CA3" w:rsidRDefault="00B62434">
      <w:pPr>
        <w:pStyle w:val="Subject4"/>
      </w:pPr>
      <w:r w:rsidRPr="00FE1CA3">
        <w:t xml:space="preserve">Trust deed for [name of </w:t>
      </w:r>
      <w:r w:rsidR="00B071D4" w:rsidRPr="00FE1CA3">
        <w:t>P</w:t>
      </w:r>
      <w:r w:rsidR="00677B57" w:rsidRPr="00FE1CA3">
        <w:t xml:space="preserve">rivate </w:t>
      </w:r>
      <w:r w:rsidRPr="00FE1CA3">
        <w:t>ancillary fund]</w:t>
      </w:r>
    </w:p>
    <w:p w:rsidR="0044419C" w:rsidRPr="00FE1CA3" w:rsidRDefault="004E60DB">
      <w:pPr>
        <w:pStyle w:val="Date3"/>
      </w:pPr>
      <w:bookmarkStart w:id="1" w:name="returntodocument"/>
      <w:bookmarkEnd w:id="1"/>
      <w:r w:rsidRPr="00FE1CA3">
        <w:t xml:space="preserve">Date </w:t>
      </w:r>
      <w:r w:rsidRPr="00FE1CA3">
        <w:rPr>
          <w:rStyle w:val="DateArrow"/>
          <w:rFonts w:cs="Arial"/>
        </w:rPr>
        <w:t>►</w:t>
      </w:r>
    </w:p>
    <w:tbl>
      <w:tblPr>
        <w:tblW w:w="0" w:type="auto"/>
        <w:tblInd w:w="851" w:type="dxa"/>
        <w:tblCellMar>
          <w:top w:w="227" w:type="dxa"/>
          <w:left w:w="0" w:type="dxa"/>
          <w:bottom w:w="113" w:type="dxa"/>
          <w:right w:w="113" w:type="dxa"/>
        </w:tblCellMar>
        <w:tblLook w:val="01E0" w:firstRow="1" w:lastRow="1" w:firstColumn="1" w:lastColumn="1" w:noHBand="0" w:noVBand="0"/>
      </w:tblPr>
      <w:tblGrid>
        <w:gridCol w:w="2268"/>
        <w:gridCol w:w="5670"/>
      </w:tblGrid>
      <w:tr w:rsidR="0044419C" w:rsidRPr="00585CA8" w:rsidTr="00585CA8">
        <w:tc>
          <w:tcPr>
            <w:tcW w:w="2268" w:type="dxa"/>
          </w:tcPr>
          <w:p w:rsidR="0044419C" w:rsidRPr="00585CA8" w:rsidRDefault="004E60DB">
            <w:pPr>
              <w:pStyle w:val="Topic2"/>
            </w:pPr>
            <w:r w:rsidRPr="00585CA8">
              <w:t>Between the parties</w:t>
            </w:r>
          </w:p>
        </w:tc>
        <w:tc>
          <w:tcPr>
            <w:tcW w:w="5670" w:type="dxa"/>
          </w:tcPr>
          <w:p w:rsidR="0044419C" w:rsidRPr="00585CA8" w:rsidRDefault="0044419C">
            <w:pPr>
              <w:pStyle w:val="CellText"/>
            </w:pPr>
          </w:p>
        </w:tc>
      </w:tr>
      <w:tr w:rsidR="005E667E" w:rsidRPr="00585CA8" w:rsidTr="00585CA8">
        <w:trPr>
          <w:trHeight w:val="448"/>
        </w:trPr>
        <w:tc>
          <w:tcPr>
            <w:tcW w:w="2268" w:type="dxa"/>
            <w:tcBorders>
              <w:top w:val="single" w:sz="4" w:space="0" w:color="auto"/>
            </w:tcBorders>
          </w:tcPr>
          <w:p w:rsidR="005E667E" w:rsidRPr="00585CA8" w:rsidRDefault="005E667E">
            <w:pPr>
              <w:pStyle w:val="Topic2"/>
            </w:pPr>
            <w:r w:rsidRPr="00585CA8">
              <w:t>Founder</w:t>
            </w:r>
          </w:p>
        </w:tc>
        <w:tc>
          <w:tcPr>
            <w:tcW w:w="5670" w:type="dxa"/>
            <w:tcBorders>
              <w:top w:val="single" w:sz="4" w:space="0" w:color="auto"/>
            </w:tcBorders>
          </w:tcPr>
          <w:p w:rsidR="005E667E" w:rsidRPr="00585CA8" w:rsidRDefault="00FC6882">
            <w:pPr>
              <w:pStyle w:val="CellText"/>
              <w:rPr>
                <w:b/>
              </w:rPr>
            </w:pPr>
            <w:r w:rsidRPr="00585CA8">
              <w:rPr>
                <w:b/>
              </w:rPr>
              <w:t>[Name of Founder</w:t>
            </w:r>
            <w:r w:rsidR="009B17E2" w:rsidRPr="00585CA8">
              <w:rPr>
                <w:b/>
              </w:rPr>
              <w:t>]</w:t>
            </w:r>
          </w:p>
          <w:p w:rsidR="005E667E" w:rsidRPr="00585CA8" w:rsidRDefault="00FC6882" w:rsidP="00192820">
            <w:pPr>
              <w:pStyle w:val="CellText"/>
            </w:pPr>
            <w:r w:rsidRPr="00585CA8">
              <w:t>[insert Founder address</w:t>
            </w:r>
            <w:r w:rsidR="009B17E2" w:rsidRPr="00585CA8">
              <w:t>]</w:t>
            </w:r>
          </w:p>
        </w:tc>
      </w:tr>
      <w:tr w:rsidR="005E667E" w:rsidRPr="00585CA8" w:rsidTr="00585CA8">
        <w:trPr>
          <w:trHeight w:val="448"/>
        </w:trPr>
        <w:tc>
          <w:tcPr>
            <w:tcW w:w="2268" w:type="dxa"/>
            <w:tcBorders>
              <w:top w:val="single" w:sz="4" w:space="0" w:color="auto"/>
            </w:tcBorders>
          </w:tcPr>
          <w:p w:rsidR="005E667E" w:rsidRPr="00585CA8" w:rsidRDefault="005E667E">
            <w:pPr>
              <w:pStyle w:val="Topic2"/>
            </w:pPr>
            <w:r w:rsidRPr="00585CA8">
              <w:t>Trustee</w:t>
            </w:r>
          </w:p>
        </w:tc>
        <w:tc>
          <w:tcPr>
            <w:tcW w:w="5670" w:type="dxa"/>
            <w:tcBorders>
              <w:top w:val="single" w:sz="4" w:space="0" w:color="auto"/>
            </w:tcBorders>
          </w:tcPr>
          <w:p w:rsidR="005E667E" w:rsidRPr="00585CA8" w:rsidRDefault="00FC6882">
            <w:pPr>
              <w:pStyle w:val="CellText"/>
              <w:rPr>
                <w:b/>
              </w:rPr>
            </w:pPr>
            <w:r w:rsidRPr="00585CA8">
              <w:rPr>
                <w:b/>
              </w:rPr>
              <w:t>[Name of Corporate Trustee</w:t>
            </w:r>
            <w:r w:rsidR="009B17E2" w:rsidRPr="00585CA8">
              <w:rPr>
                <w:b/>
              </w:rPr>
              <w:t>]</w:t>
            </w:r>
          </w:p>
          <w:p w:rsidR="005E667E" w:rsidRPr="00585CA8" w:rsidRDefault="00192820" w:rsidP="00192820">
            <w:pPr>
              <w:pStyle w:val="CellText"/>
            </w:pPr>
            <w:r w:rsidRPr="00585CA8">
              <w:t>[insert ACN]</w:t>
            </w:r>
          </w:p>
        </w:tc>
      </w:tr>
      <w:tr w:rsidR="0044419C" w:rsidRPr="00585CA8" w:rsidTr="00585CA8">
        <w:tc>
          <w:tcPr>
            <w:tcW w:w="2268" w:type="dxa"/>
            <w:tcBorders>
              <w:top w:val="single" w:sz="4" w:space="0" w:color="4D4D4D"/>
            </w:tcBorders>
          </w:tcPr>
          <w:p w:rsidR="0044419C" w:rsidRPr="00585CA8" w:rsidRDefault="004E60DB">
            <w:pPr>
              <w:pStyle w:val="Topic2"/>
            </w:pPr>
            <w:r w:rsidRPr="00585CA8">
              <w:t>Recitals</w:t>
            </w:r>
          </w:p>
        </w:tc>
        <w:tc>
          <w:tcPr>
            <w:tcW w:w="5670" w:type="dxa"/>
            <w:tcBorders>
              <w:top w:val="single" w:sz="4" w:space="0" w:color="4D4D4D"/>
            </w:tcBorders>
          </w:tcPr>
          <w:p w:rsidR="00080FFF" w:rsidRPr="00585CA8" w:rsidRDefault="00080FFF" w:rsidP="00281EFF">
            <w:pPr>
              <w:pStyle w:val="ListNumberTable"/>
              <w:numPr>
                <w:ilvl w:val="0"/>
                <w:numId w:val="37"/>
              </w:numPr>
            </w:pPr>
            <w:r w:rsidRPr="00585CA8">
              <w:t>The Founder wishes to establish a fund for the purposes outlined below.</w:t>
            </w:r>
          </w:p>
          <w:p w:rsidR="0044419C" w:rsidRPr="00585CA8" w:rsidRDefault="00080FFF" w:rsidP="00281EFF">
            <w:pPr>
              <w:pStyle w:val="ListNumberTable"/>
              <w:numPr>
                <w:ilvl w:val="0"/>
                <w:numId w:val="37"/>
              </w:numPr>
            </w:pPr>
            <w:r w:rsidRPr="00585CA8">
              <w:t xml:space="preserve">The Founder has paid the Settled Sum to the Trustee to hold on the trusts outlined in this deed and in accordance with the </w:t>
            </w:r>
            <w:r w:rsidR="00740395" w:rsidRPr="00585CA8">
              <w:t>r</w:t>
            </w:r>
            <w:r w:rsidRPr="00585CA8">
              <w:t xml:space="preserve">elevant </w:t>
            </w:r>
            <w:r w:rsidR="00740395" w:rsidRPr="00585CA8">
              <w:t>l</w:t>
            </w:r>
            <w:r w:rsidRPr="00585CA8">
              <w:t>aw.</w:t>
            </w:r>
          </w:p>
        </w:tc>
      </w:tr>
      <w:tr w:rsidR="0044419C" w:rsidRPr="00585CA8" w:rsidTr="00585CA8">
        <w:tc>
          <w:tcPr>
            <w:tcW w:w="7938" w:type="dxa"/>
            <w:gridSpan w:val="2"/>
            <w:tcBorders>
              <w:top w:val="single" w:sz="4" w:space="0" w:color="4D4D4D"/>
              <w:bottom w:val="single" w:sz="4" w:space="0" w:color="4D4D4D"/>
            </w:tcBorders>
          </w:tcPr>
          <w:p w:rsidR="0044419C" w:rsidRPr="00585CA8" w:rsidRDefault="004E60DB">
            <w:pPr>
              <w:pStyle w:val="Topic2"/>
            </w:pPr>
            <w:r w:rsidRPr="00585CA8">
              <w:t>This deed witnesses as follows:</w:t>
            </w:r>
          </w:p>
        </w:tc>
      </w:tr>
    </w:tbl>
    <w:p w:rsidR="00263D19" w:rsidRPr="00FE1CA3" w:rsidRDefault="00263D19">
      <w:pPr>
        <w:pStyle w:val="BodyText"/>
      </w:pPr>
    </w:p>
    <w:p w:rsidR="00263D19" w:rsidRPr="00FE1CA3" w:rsidRDefault="00263D19">
      <w:pPr>
        <w:pStyle w:val="BodyText"/>
      </w:pPr>
    </w:p>
    <w:p w:rsidR="0044419C" w:rsidRPr="00FE1CA3" w:rsidRDefault="0044419C">
      <w:pPr>
        <w:pStyle w:val="BodyText"/>
        <w:sectPr w:rsidR="0044419C" w:rsidRPr="00FE1CA3">
          <w:headerReference w:type="default" r:id="rId20"/>
          <w:footerReference w:type="default" r:id="rId21"/>
          <w:headerReference w:type="first" r:id="rId22"/>
          <w:footerReference w:type="first" r:id="rId23"/>
          <w:pgSz w:w="11906" w:h="16838" w:code="9"/>
          <w:pgMar w:top="567" w:right="1701" w:bottom="567" w:left="1418" w:header="567" w:footer="567" w:gutter="0"/>
          <w:pgNumType w:start="1"/>
          <w:cols w:space="720"/>
          <w:titlePg/>
          <w:docGrid w:linePitch="360"/>
        </w:sectPr>
      </w:pPr>
    </w:p>
    <w:p w:rsidR="0044419C" w:rsidRPr="00FE1CA3" w:rsidRDefault="0044419C">
      <w:pPr>
        <w:pStyle w:val="Banner"/>
      </w:pPr>
    </w:p>
    <w:p w:rsidR="00080FFF" w:rsidRPr="00FE1CA3" w:rsidRDefault="00080FFF" w:rsidP="00281EFF">
      <w:pPr>
        <w:pStyle w:val="Heading1"/>
        <w:numPr>
          <w:ilvl w:val="0"/>
          <w:numId w:val="40"/>
        </w:numPr>
      </w:pPr>
      <w:bookmarkStart w:id="2" w:name="_Ref255225137"/>
      <w:bookmarkStart w:id="3" w:name="_Toc512340423"/>
      <w:r w:rsidRPr="00FE1CA3">
        <w:t>Name</w:t>
      </w:r>
      <w:bookmarkEnd w:id="2"/>
      <w:bookmarkEnd w:id="3"/>
    </w:p>
    <w:p w:rsidR="00080FFF" w:rsidRPr="00FE1CA3" w:rsidRDefault="00080FFF" w:rsidP="00080FFF">
      <w:pPr>
        <w:pStyle w:val="BodyText"/>
      </w:pPr>
      <w:r w:rsidRPr="00FE1CA3">
        <w:t>The Trust is to be known as [</w:t>
      </w:r>
      <w:r w:rsidRPr="00FE1CA3">
        <w:rPr>
          <w:b/>
        </w:rPr>
        <w:t>name of Foundation</w:t>
      </w:r>
      <w:r w:rsidRPr="00FE1CA3">
        <w:t>].</w:t>
      </w:r>
    </w:p>
    <w:p w:rsidR="00080FFF" w:rsidRPr="00FE1CA3" w:rsidRDefault="00080FFF" w:rsidP="00281EFF">
      <w:pPr>
        <w:pStyle w:val="Heading1"/>
        <w:numPr>
          <w:ilvl w:val="0"/>
          <w:numId w:val="38"/>
        </w:numPr>
      </w:pPr>
      <w:bookmarkStart w:id="4" w:name="_Toc512340424"/>
      <w:r w:rsidRPr="00FE1CA3">
        <w:t>Definitions and interpretation</w:t>
      </w:r>
      <w:bookmarkEnd w:id="4"/>
    </w:p>
    <w:p w:rsidR="00080FFF" w:rsidRPr="00FE1CA3" w:rsidRDefault="00080FFF" w:rsidP="00281EFF">
      <w:pPr>
        <w:pStyle w:val="Heading2"/>
        <w:numPr>
          <w:ilvl w:val="1"/>
          <w:numId w:val="38"/>
        </w:numPr>
      </w:pPr>
      <w:bookmarkStart w:id="5" w:name="_Ref255225155"/>
      <w:bookmarkStart w:id="6" w:name="_Toc512340425"/>
      <w:r w:rsidRPr="00FE1CA3">
        <w:t>Definitions</w:t>
      </w:r>
      <w:bookmarkEnd w:id="5"/>
      <w:bookmarkEnd w:id="6"/>
    </w:p>
    <w:p w:rsidR="00080FFF" w:rsidRPr="00FE1CA3" w:rsidRDefault="00080FFF" w:rsidP="00080FFF">
      <w:pPr>
        <w:pStyle w:val="BodyText"/>
      </w:pPr>
      <w:r w:rsidRPr="00FE1CA3">
        <w:t>In this deed:</w:t>
      </w:r>
    </w:p>
    <w:p w:rsidR="00192820" w:rsidRPr="00FE1CA3" w:rsidRDefault="00192820" w:rsidP="00080FFF">
      <w:pPr>
        <w:pStyle w:val="BodyText"/>
      </w:pPr>
    </w:p>
    <w:tbl>
      <w:tblPr>
        <w:tblW w:w="0" w:type="auto"/>
        <w:tblInd w:w="851" w:type="dxa"/>
        <w:tblBorders>
          <w:bottom w:val="single" w:sz="4" w:space="0" w:color="4D4D4D"/>
          <w:insideH w:val="single" w:sz="4" w:space="0" w:color="4D4D4D"/>
        </w:tblBorders>
        <w:tblCellMar>
          <w:top w:w="284" w:type="dxa"/>
          <w:left w:w="0" w:type="dxa"/>
          <w:bottom w:w="113" w:type="dxa"/>
          <w:right w:w="284" w:type="dxa"/>
        </w:tblCellMar>
        <w:tblLook w:val="01E0" w:firstRow="1" w:lastRow="1" w:firstColumn="1" w:lastColumn="1" w:noHBand="0" w:noVBand="0"/>
      </w:tblPr>
      <w:tblGrid>
        <w:gridCol w:w="2569"/>
        <w:gridCol w:w="5651"/>
      </w:tblGrid>
      <w:tr w:rsidR="00192820" w:rsidRPr="00585CA8" w:rsidTr="00585CA8">
        <w:tc>
          <w:tcPr>
            <w:tcW w:w="2569" w:type="dxa"/>
          </w:tcPr>
          <w:p w:rsidR="00192820" w:rsidRPr="00585CA8" w:rsidRDefault="00192820" w:rsidP="00192820">
            <w:pPr>
              <w:pStyle w:val="ColumnHeader"/>
            </w:pPr>
            <w:r w:rsidRPr="00585CA8">
              <w:t>Term</w:t>
            </w:r>
          </w:p>
        </w:tc>
        <w:tc>
          <w:tcPr>
            <w:tcW w:w="5651" w:type="dxa"/>
          </w:tcPr>
          <w:p w:rsidR="00192820" w:rsidRPr="00585CA8" w:rsidRDefault="00192820" w:rsidP="00192820">
            <w:pPr>
              <w:pStyle w:val="ColumnHeader"/>
            </w:pPr>
            <w:r w:rsidRPr="00EB47C3">
              <w:t>Meaning</w:t>
            </w:r>
          </w:p>
        </w:tc>
      </w:tr>
      <w:tr w:rsidR="00192820" w:rsidRPr="00585CA8" w:rsidTr="00585CA8">
        <w:tc>
          <w:tcPr>
            <w:tcW w:w="2569" w:type="dxa"/>
          </w:tcPr>
          <w:p w:rsidR="00192820" w:rsidRPr="00585CA8" w:rsidRDefault="00192820" w:rsidP="009D1102">
            <w:pPr>
              <w:pStyle w:val="Term"/>
            </w:pPr>
            <w:r w:rsidRPr="00585CA8">
              <w:t xml:space="preserve">Advisory Committee </w:t>
            </w:r>
          </w:p>
        </w:tc>
        <w:tc>
          <w:tcPr>
            <w:tcW w:w="5651" w:type="dxa"/>
          </w:tcPr>
          <w:p w:rsidR="00192820" w:rsidRPr="00585CA8" w:rsidRDefault="00192820" w:rsidP="000E4621">
            <w:pPr>
              <w:pStyle w:val="BodyText"/>
              <w:ind w:left="0"/>
              <w:rPr>
                <w:sz w:val="18"/>
              </w:rPr>
            </w:pPr>
            <w:proofErr w:type="gramStart"/>
            <w:r w:rsidRPr="00585CA8">
              <w:rPr>
                <w:sz w:val="18"/>
              </w:rPr>
              <w:t>a</w:t>
            </w:r>
            <w:proofErr w:type="gramEnd"/>
            <w:r w:rsidRPr="00585CA8">
              <w:rPr>
                <w:sz w:val="18"/>
              </w:rPr>
              <w:t xml:space="preserve"> committee established under clause </w:t>
            </w:r>
            <w:r w:rsidR="000E4621" w:rsidRPr="00585CA8">
              <w:rPr>
                <w:sz w:val="18"/>
              </w:rPr>
              <w:fldChar w:fldCharType="begin"/>
            </w:r>
            <w:r w:rsidR="000E4621" w:rsidRPr="00585CA8">
              <w:rPr>
                <w:sz w:val="18"/>
              </w:rPr>
              <w:instrText xml:space="preserve"> REF _Ref255224867 \w \h  \* MERGEFORMAT </w:instrText>
            </w:r>
            <w:r w:rsidR="000E4621" w:rsidRPr="00585CA8">
              <w:rPr>
                <w:sz w:val="18"/>
              </w:rPr>
            </w:r>
            <w:r w:rsidR="000E4621" w:rsidRPr="00585CA8">
              <w:rPr>
                <w:sz w:val="18"/>
              </w:rPr>
              <w:fldChar w:fldCharType="separate"/>
            </w:r>
            <w:r w:rsidR="00806C60">
              <w:rPr>
                <w:sz w:val="18"/>
              </w:rPr>
              <w:t>11</w:t>
            </w:r>
            <w:r w:rsidR="000E4621" w:rsidRPr="00585CA8">
              <w:rPr>
                <w:sz w:val="18"/>
              </w:rPr>
              <w:fldChar w:fldCharType="end"/>
            </w:r>
            <w:r w:rsidRPr="00585CA8">
              <w:rPr>
                <w:sz w:val="18"/>
              </w:rPr>
              <w:t>.</w:t>
            </w:r>
          </w:p>
        </w:tc>
      </w:tr>
      <w:tr w:rsidR="00CE552F" w:rsidRPr="00585CA8" w:rsidTr="00585CA8">
        <w:tc>
          <w:tcPr>
            <w:tcW w:w="2569" w:type="dxa"/>
          </w:tcPr>
          <w:p w:rsidR="00CE552F" w:rsidRPr="00585CA8" w:rsidRDefault="00CE552F" w:rsidP="009D1102">
            <w:pPr>
              <w:pStyle w:val="Term"/>
            </w:pPr>
            <w:r>
              <w:rPr>
                <w:rFonts w:cs="Arial"/>
              </w:rPr>
              <w:t>ACNC Act</w:t>
            </w:r>
          </w:p>
        </w:tc>
        <w:tc>
          <w:tcPr>
            <w:tcW w:w="5651" w:type="dxa"/>
          </w:tcPr>
          <w:p w:rsidR="00CE552F" w:rsidRPr="00585CA8" w:rsidRDefault="00CE552F" w:rsidP="00585CA8">
            <w:pPr>
              <w:pStyle w:val="BodyText"/>
              <w:ind w:left="0"/>
              <w:rPr>
                <w:sz w:val="18"/>
              </w:rPr>
            </w:pPr>
            <w:r w:rsidRPr="00D775F6">
              <w:rPr>
                <w:rFonts w:cs="Arial"/>
                <w:i/>
                <w:sz w:val="18"/>
              </w:rPr>
              <w:t>Australian Charities and Not-for-profits Commission Act 2012</w:t>
            </w:r>
          </w:p>
        </w:tc>
      </w:tr>
      <w:tr w:rsidR="00CE552F" w:rsidRPr="00585CA8" w:rsidTr="00585CA8">
        <w:tc>
          <w:tcPr>
            <w:tcW w:w="2569" w:type="dxa"/>
          </w:tcPr>
          <w:p w:rsidR="00CE552F" w:rsidRPr="00585CA8" w:rsidRDefault="00CE552F" w:rsidP="009D1102">
            <w:pPr>
              <w:pStyle w:val="Term"/>
            </w:pPr>
            <w:r w:rsidRPr="00585CA8">
              <w:t xml:space="preserve">Associate </w:t>
            </w:r>
          </w:p>
        </w:tc>
        <w:tc>
          <w:tcPr>
            <w:tcW w:w="5651" w:type="dxa"/>
          </w:tcPr>
          <w:p w:rsidR="00CE552F" w:rsidRPr="00585CA8" w:rsidRDefault="00CE552F" w:rsidP="00585CA8">
            <w:pPr>
              <w:pStyle w:val="BodyText"/>
              <w:ind w:left="0"/>
              <w:rPr>
                <w:sz w:val="18"/>
              </w:rPr>
            </w:pPr>
            <w:r>
              <w:rPr>
                <w:sz w:val="18"/>
              </w:rPr>
              <w:t>as</w:t>
            </w:r>
            <w:r w:rsidRPr="00585CA8">
              <w:rPr>
                <w:sz w:val="18"/>
              </w:rPr>
              <w:t xml:space="preserve"> outlined in section 318 of the ITAA 36.</w:t>
            </w:r>
          </w:p>
        </w:tc>
      </w:tr>
      <w:tr w:rsidR="00CE552F" w:rsidRPr="00585CA8" w:rsidTr="00585CA8">
        <w:tc>
          <w:tcPr>
            <w:tcW w:w="2569" w:type="dxa"/>
          </w:tcPr>
          <w:p w:rsidR="00CE552F" w:rsidRPr="00585CA8" w:rsidRDefault="00CE552F" w:rsidP="009D1102">
            <w:pPr>
              <w:pStyle w:val="Term"/>
            </w:pPr>
            <w:r>
              <w:t>Charitable</w:t>
            </w:r>
          </w:p>
        </w:tc>
        <w:tc>
          <w:tcPr>
            <w:tcW w:w="5651" w:type="dxa"/>
          </w:tcPr>
          <w:p w:rsidR="00CE552F" w:rsidRDefault="00CE552F" w:rsidP="00585CA8">
            <w:pPr>
              <w:pStyle w:val="BodyText"/>
              <w:ind w:left="0"/>
              <w:rPr>
                <w:sz w:val="18"/>
              </w:rPr>
            </w:pPr>
            <w:r>
              <w:rPr>
                <w:sz w:val="18"/>
              </w:rPr>
              <w:t>charitable within:</w:t>
            </w:r>
          </w:p>
          <w:p w:rsidR="00CE552F" w:rsidRDefault="00CE552F" w:rsidP="00281EFF">
            <w:pPr>
              <w:pStyle w:val="BodyText"/>
              <w:numPr>
                <w:ilvl w:val="0"/>
                <w:numId w:val="52"/>
              </w:numPr>
              <w:rPr>
                <w:sz w:val="18"/>
              </w:rPr>
            </w:pPr>
            <w:r>
              <w:rPr>
                <w:sz w:val="18"/>
              </w:rPr>
              <w:t>the Governing Law; and</w:t>
            </w:r>
          </w:p>
          <w:p w:rsidR="00CE552F" w:rsidRPr="00585CA8" w:rsidRDefault="00CE552F" w:rsidP="00281EFF">
            <w:pPr>
              <w:pStyle w:val="BodyText"/>
              <w:numPr>
                <w:ilvl w:val="0"/>
                <w:numId w:val="52"/>
              </w:numPr>
              <w:rPr>
                <w:sz w:val="18"/>
              </w:rPr>
            </w:pPr>
            <w:r>
              <w:rPr>
                <w:sz w:val="18"/>
              </w:rPr>
              <w:t>the laws of the Commonwealth.</w:t>
            </w:r>
          </w:p>
        </w:tc>
      </w:tr>
      <w:tr w:rsidR="00CE552F" w:rsidRPr="00585CA8" w:rsidTr="00585CA8">
        <w:tc>
          <w:tcPr>
            <w:tcW w:w="2569" w:type="dxa"/>
          </w:tcPr>
          <w:p w:rsidR="00CE552F" w:rsidRPr="00585CA8" w:rsidRDefault="00CE552F" w:rsidP="009D1102">
            <w:pPr>
              <w:pStyle w:val="Term"/>
            </w:pPr>
            <w:r w:rsidRPr="00585CA8">
              <w:t xml:space="preserve">Commissioner </w:t>
            </w:r>
          </w:p>
        </w:tc>
        <w:tc>
          <w:tcPr>
            <w:tcW w:w="5651" w:type="dxa"/>
          </w:tcPr>
          <w:p w:rsidR="00CE552F" w:rsidRPr="00585CA8" w:rsidRDefault="00CE552F" w:rsidP="00585CA8">
            <w:pPr>
              <w:pStyle w:val="BodyText"/>
              <w:ind w:left="0"/>
              <w:rPr>
                <w:sz w:val="18"/>
              </w:rPr>
            </w:pPr>
            <w:r w:rsidRPr="00585CA8">
              <w:rPr>
                <w:sz w:val="18"/>
              </w:rPr>
              <w:t>the Commissioner of Taxation, a Second Commissioner of Taxation or a Deputy Commissioner of Taxation for the purposes of the ITAA 97.</w:t>
            </w:r>
          </w:p>
        </w:tc>
      </w:tr>
      <w:tr w:rsidR="00CE552F" w:rsidRPr="00585CA8" w:rsidTr="00585CA8">
        <w:tc>
          <w:tcPr>
            <w:tcW w:w="2569" w:type="dxa"/>
          </w:tcPr>
          <w:p w:rsidR="00CE552F" w:rsidRPr="00585CA8" w:rsidRDefault="00CE552F" w:rsidP="009D1102">
            <w:pPr>
              <w:pStyle w:val="Term"/>
            </w:pPr>
            <w:r w:rsidRPr="00CF5800">
              <w:t>Commissioner</w:t>
            </w:r>
            <w:r>
              <w:t xml:space="preserve"> of the ACNC</w:t>
            </w:r>
          </w:p>
        </w:tc>
        <w:tc>
          <w:tcPr>
            <w:tcW w:w="5651" w:type="dxa"/>
          </w:tcPr>
          <w:p w:rsidR="00CE552F" w:rsidRPr="00F9134D" w:rsidRDefault="00CE552F" w:rsidP="00F9134D">
            <w:pPr>
              <w:pStyle w:val="BodyText"/>
              <w:ind w:left="0"/>
              <w:rPr>
                <w:sz w:val="18"/>
                <w:szCs w:val="18"/>
              </w:rPr>
            </w:pPr>
            <w:r w:rsidRPr="00310CEA">
              <w:rPr>
                <w:sz w:val="18"/>
                <w:szCs w:val="18"/>
              </w:rPr>
              <w:t>the Commissioner of the Australian Charities and Not</w:t>
            </w:r>
            <w:r w:rsidRPr="007E12E1">
              <w:rPr>
                <w:sz w:val="18"/>
                <w:szCs w:val="18"/>
              </w:rPr>
              <w:noBreakHyphen/>
            </w:r>
            <w:r w:rsidRPr="00310CEA">
              <w:rPr>
                <w:sz w:val="18"/>
                <w:szCs w:val="18"/>
              </w:rPr>
              <w:t>for</w:t>
            </w:r>
            <w:r w:rsidRPr="007E12E1">
              <w:rPr>
                <w:sz w:val="18"/>
                <w:szCs w:val="18"/>
              </w:rPr>
              <w:noBreakHyphen/>
            </w:r>
            <w:r w:rsidRPr="00310CEA">
              <w:rPr>
                <w:sz w:val="18"/>
                <w:szCs w:val="18"/>
              </w:rPr>
              <w:t>profits Commission for the purposes of the ACNC Act.</w:t>
            </w:r>
          </w:p>
        </w:tc>
      </w:tr>
      <w:tr w:rsidR="00CE552F" w:rsidRPr="00585CA8" w:rsidTr="00585CA8">
        <w:tc>
          <w:tcPr>
            <w:tcW w:w="2569" w:type="dxa"/>
          </w:tcPr>
          <w:p w:rsidR="00CE552F" w:rsidRPr="00585CA8" w:rsidRDefault="00CE552F" w:rsidP="009D1102">
            <w:pPr>
              <w:pStyle w:val="Term"/>
            </w:pPr>
            <w:r w:rsidRPr="00585CA8">
              <w:t xml:space="preserve">Deductible Contribution </w:t>
            </w:r>
          </w:p>
        </w:tc>
        <w:tc>
          <w:tcPr>
            <w:tcW w:w="5651" w:type="dxa"/>
          </w:tcPr>
          <w:p w:rsidR="00CE552F" w:rsidRPr="00585CA8" w:rsidRDefault="00CE552F" w:rsidP="00585CA8">
            <w:pPr>
              <w:pStyle w:val="BodyText"/>
              <w:ind w:left="0"/>
              <w:rPr>
                <w:sz w:val="18"/>
              </w:rPr>
            </w:pPr>
            <w:r w:rsidRPr="00585CA8">
              <w:rPr>
                <w:sz w:val="18"/>
              </w:rPr>
              <w:t>a contribution of money or property as described in item 7 or item 8 of the table in section 30-15 of the ITAA 97 in relation to a fundraising event held for the purpose of the Trust.</w:t>
            </w:r>
          </w:p>
        </w:tc>
      </w:tr>
      <w:tr w:rsidR="00CE552F" w:rsidRPr="00585CA8" w:rsidTr="00585CA8">
        <w:tc>
          <w:tcPr>
            <w:tcW w:w="2569" w:type="dxa"/>
          </w:tcPr>
          <w:p w:rsidR="00CE552F" w:rsidRPr="00585CA8" w:rsidRDefault="00CE552F" w:rsidP="009D1102">
            <w:pPr>
              <w:pStyle w:val="Term"/>
            </w:pPr>
            <w:r w:rsidRPr="00585CA8">
              <w:t xml:space="preserve">Donor </w:t>
            </w:r>
          </w:p>
        </w:tc>
        <w:tc>
          <w:tcPr>
            <w:tcW w:w="5651" w:type="dxa"/>
          </w:tcPr>
          <w:p w:rsidR="00CE552F" w:rsidRPr="00585CA8" w:rsidRDefault="00CE552F" w:rsidP="00585CA8">
            <w:pPr>
              <w:pStyle w:val="BodyText"/>
              <w:ind w:left="0"/>
              <w:rPr>
                <w:sz w:val="18"/>
              </w:rPr>
            </w:pPr>
            <w:r w:rsidRPr="00585CA8">
              <w:rPr>
                <w:sz w:val="18"/>
              </w:rPr>
              <w:t>the donor of a Gift or a Deductible Contribution to the Trust.</w:t>
            </w:r>
          </w:p>
        </w:tc>
      </w:tr>
      <w:tr w:rsidR="00CE552F" w:rsidRPr="00585CA8" w:rsidTr="00585CA8">
        <w:tc>
          <w:tcPr>
            <w:tcW w:w="2569" w:type="dxa"/>
          </w:tcPr>
          <w:p w:rsidR="00CE552F" w:rsidRPr="00585CA8" w:rsidRDefault="00CE552F" w:rsidP="009D1102">
            <w:pPr>
              <w:pStyle w:val="Term"/>
            </w:pPr>
            <w:r w:rsidRPr="00585CA8">
              <w:t xml:space="preserve">Eligible Entity </w:t>
            </w:r>
          </w:p>
        </w:tc>
        <w:tc>
          <w:tcPr>
            <w:tcW w:w="5651" w:type="dxa"/>
          </w:tcPr>
          <w:p w:rsidR="00CE552F" w:rsidRPr="00310CEA" w:rsidRDefault="00CE552F" w:rsidP="00310CEA">
            <w:pPr>
              <w:pStyle w:val="BodyText"/>
              <w:ind w:left="0"/>
              <w:rPr>
                <w:i/>
                <w:color w:val="FF0000"/>
              </w:rPr>
            </w:pPr>
            <w:r>
              <w:rPr>
                <w:sz w:val="18"/>
              </w:rPr>
              <w:t>a fund, authority or institution:</w:t>
            </w:r>
          </w:p>
          <w:p w:rsidR="00CE552F" w:rsidRDefault="00CE552F" w:rsidP="00627F2E">
            <w:pPr>
              <w:pStyle w:val="ListNumberTable"/>
              <w:numPr>
                <w:ilvl w:val="0"/>
                <w:numId w:val="65"/>
              </w:numPr>
              <w:tabs>
                <w:tab w:val="left" w:pos="266"/>
              </w:tabs>
              <w:ind w:left="266" w:hanging="268"/>
            </w:pPr>
            <w:r>
              <w:t>which is Charitable</w:t>
            </w:r>
            <w:r w:rsidR="005C156E">
              <w:t xml:space="preserve"> or would be a ‘charity’ within the meaning </w:t>
            </w:r>
            <w:r w:rsidR="00591D80">
              <w:t>of</w:t>
            </w:r>
            <w:r w:rsidR="005C156E">
              <w:t xml:space="preserve"> </w:t>
            </w:r>
            <w:r w:rsidR="005C156E">
              <w:lastRenderedPageBreak/>
              <w:t>the Charities Act 2013</w:t>
            </w:r>
            <w:r w:rsidR="002F3C3C">
              <w:t xml:space="preserve"> (Cth)</w:t>
            </w:r>
            <w:r w:rsidR="005C156E">
              <w:t xml:space="preserve"> if it were not a ‘government entity’ as defined in that Act;</w:t>
            </w:r>
            <w:r>
              <w:t xml:space="preserve"> and</w:t>
            </w:r>
          </w:p>
          <w:p w:rsidR="00CE552F" w:rsidRPr="00585CA8" w:rsidRDefault="00CE552F" w:rsidP="00281EFF">
            <w:pPr>
              <w:pStyle w:val="ListNumberTable"/>
              <w:numPr>
                <w:ilvl w:val="0"/>
                <w:numId w:val="65"/>
              </w:numPr>
              <w:tabs>
                <w:tab w:val="left" w:pos="255"/>
              </w:tabs>
              <w:ind w:left="266" w:hanging="268"/>
            </w:pPr>
            <w:r>
              <w:t>gifts to which are deductible under item 1 of the table in section 30-15 of ITAA 97.</w:t>
            </w:r>
          </w:p>
        </w:tc>
      </w:tr>
      <w:tr w:rsidR="00CE552F" w:rsidRPr="00585CA8" w:rsidTr="00585CA8">
        <w:tc>
          <w:tcPr>
            <w:tcW w:w="2569" w:type="dxa"/>
          </w:tcPr>
          <w:p w:rsidR="00CE552F" w:rsidRPr="00585CA8" w:rsidRDefault="00CE552F" w:rsidP="009D1102">
            <w:pPr>
              <w:pStyle w:val="Term"/>
            </w:pPr>
            <w:r w:rsidRPr="00585CA8">
              <w:lastRenderedPageBreak/>
              <w:t xml:space="preserve">Financial Year </w:t>
            </w:r>
          </w:p>
        </w:tc>
        <w:tc>
          <w:tcPr>
            <w:tcW w:w="5651" w:type="dxa"/>
          </w:tcPr>
          <w:p w:rsidR="00CE552F" w:rsidRPr="00585CA8" w:rsidRDefault="00CE552F" w:rsidP="00585CA8">
            <w:pPr>
              <w:pStyle w:val="BodyText"/>
              <w:ind w:left="0"/>
              <w:rPr>
                <w:sz w:val="18"/>
              </w:rPr>
            </w:pPr>
            <w:r w:rsidRPr="00585CA8">
              <w:rPr>
                <w:sz w:val="18"/>
              </w:rPr>
              <w:t>the period from the date of this deed to the following 30 June and then each period of 12 months beginning on 1 July and ending on 30 June in each year or such other period as agreed to by the Commissioner.</w:t>
            </w:r>
          </w:p>
        </w:tc>
      </w:tr>
      <w:tr w:rsidR="00CE552F" w:rsidRPr="00585CA8" w:rsidTr="00585CA8">
        <w:tc>
          <w:tcPr>
            <w:tcW w:w="2569" w:type="dxa"/>
          </w:tcPr>
          <w:p w:rsidR="00CE552F" w:rsidRPr="00585CA8" w:rsidRDefault="00CE552F" w:rsidP="009D1102">
            <w:pPr>
              <w:pStyle w:val="Term"/>
            </w:pPr>
            <w:r w:rsidRPr="00585CA8">
              <w:t xml:space="preserve">Gift </w:t>
            </w:r>
          </w:p>
        </w:tc>
        <w:tc>
          <w:tcPr>
            <w:tcW w:w="5651" w:type="dxa"/>
          </w:tcPr>
          <w:p w:rsidR="00CE552F" w:rsidRPr="00585CA8" w:rsidRDefault="00CE552F" w:rsidP="00585CA8">
            <w:pPr>
              <w:pStyle w:val="BodyText"/>
              <w:ind w:left="0"/>
              <w:rPr>
                <w:sz w:val="18"/>
              </w:rPr>
            </w:pPr>
            <w:r w:rsidRPr="00585CA8">
              <w:rPr>
                <w:sz w:val="18"/>
              </w:rPr>
              <w:t>a gift as described in item 2 of the table in section 30-15 of the ITAA 97 to the Trust.</w:t>
            </w:r>
          </w:p>
        </w:tc>
      </w:tr>
      <w:tr w:rsidR="00CE552F" w:rsidRPr="00585CA8" w:rsidTr="00585CA8">
        <w:tc>
          <w:tcPr>
            <w:tcW w:w="2569" w:type="dxa"/>
          </w:tcPr>
          <w:p w:rsidR="00CE552F" w:rsidRPr="00585CA8" w:rsidRDefault="00CE552F" w:rsidP="009D1102">
            <w:pPr>
              <w:pStyle w:val="Term"/>
            </w:pPr>
            <w:r>
              <w:t>Governing Law</w:t>
            </w:r>
          </w:p>
        </w:tc>
        <w:tc>
          <w:tcPr>
            <w:tcW w:w="5651" w:type="dxa"/>
          </w:tcPr>
          <w:p w:rsidR="00CE552F" w:rsidRPr="00585CA8" w:rsidRDefault="00CE552F" w:rsidP="003F7AA2">
            <w:pPr>
              <w:pStyle w:val="BodyText"/>
              <w:ind w:left="0"/>
              <w:rPr>
                <w:sz w:val="18"/>
              </w:rPr>
            </w:pPr>
            <w:proofErr w:type="gramStart"/>
            <w:r w:rsidRPr="00585CA8">
              <w:rPr>
                <w:sz w:val="18"/>
              </w:rPr>
              <w:t>the</w:t>
            </w:r>
            <w:proofErr w:type="gramEnd"/>
            <w:r w:rsidRPr="00585CA8">
              <w:rPr>
                <w:sz w:val="18"/>
              </w:rPr>
              <w:t xml:space="preserve"> law</w:t>
            </w:r>
            <w:r>
              <w:rPr>
                <w:sz w:val="18"/>
              </w:rPr>
              <w:t>s</w:t>
            </w:r>
            <w:r w:rsidRPr="00585CA8">
              <w:rPr>
                <w:sz w:val="18"/>
              </w:rPr>
              <w:t xml:space="preserve"> of the jurisdiction named in clause </w:t>
            </w:r>
            <w:r w:rsidRPr="00585CA8">
              <w:rPr>
                <w:sz w:val="18"/>
              </w:rPr>
              <w:fldChar w:fldCharType="begin"/>
            </w:r>
            <w:r w:rsidRPr="00585CA8">
              <w:rPr>
                <w:sz w:val="18"/>
              </w:rPr>
              <w:instrText xml:space="preserve"> REF _Ref375063915 \r \h </w:instrText>
            </w:r>
            <w:r w:rsidRPr="00585CA8">
              <w:rPr>
                <w:sz w:val="18"/>
              </w:rPr>
            </w:r>
            <w:r w:rsidRPr="00585CA8">
              <w:rPr>
                <w:sz w:val="18"/>
              </w:rPr>
              <w:fldChar w:fldCharType="separate"/>
            </w:r>
            <w:r w:rsidR="00806C60">
              <w:rPr>
                <w:sz w:val="18"/>
              </w:rPr>
              <w:t>17</w:t>
            </w:r>
            <w:r w:rsidRPr="00585CA8">
              <w:rPr>
                <w:sz w:val="18"/>
              </w:rPr>
              <w:fldChar w:fldCharType="end"/>
            </w:r>
            <w:r w:rsidRPr="00585CA8">
              <w:rPr>
                <w:sz w:val="18"/>
              </w:rPr>
              <w:t>.</w:t>
            </w:r>
          </w:p>
        </w:tc>
      </w:tr>
      <w:tr w:rsidR="00CE552F" w:rsidRPr="00585CA8" w:rsidTr="00585CA8">
        <w:tc>
          <w:tcPr>
            <w:tcW w:w="2569" w:type="dxa"/>
          </w:tcPr>
          <w:p w:rsidR="00CE552F" w:rsidRPr="00585CA8" w:rsidRDefault="00CE552F" w:rsidP="009D1102">
            <w:pPr>
              <w:pStyle w:val="Term"/>
            </w:pPr>
            <w:r w:rsidRPr="00585CA8">
              <w:t xml:space="preserve">ITAA 36 </w:t>
            </w:r>
          </w:p>
        </w:tc>
        <w:tc>
          <w:tcPr>
            <w:tcW w:w="5651" w:type="dxa"/>
          </w:tcPr>
          <w:p w:rsidR="00CE552F" w:rsidRPr="00585CA8" w:rsidRDefault="00CE552F" w:rsidP="00585CA8">
            <w:pPr>
              <w:pStyle w:val="BodyText"/>
              <w:ind w:left="0"/>
              <w:rPr>
                <w:sz w:val="18"/>
              </w:rPr>
            </w:pPr>
            <w:r w:rsidRPr="00585CA8">
              <w:rPr>
                <w:sz w:val="18"/>
              </w:rPr>
              <w:t xml:space="preserve">the </w:t>
            </w:r>
            <w:r w:rsidRPr="00585CA8">
              <w:rPr>
                <w:rStyle w:val="Emphasis"/>
                <w:iCs/>
                <w:sz w:val="18"/>
              </w:rPr>
              <w:t>Income Tax Assessment Act</w:t>
            </w:r>
            <w:r w:rsidRPr="00585CA8">
              <w:rPr>
                <w:sz w:val="18"/>
              </w:rPr>
              <w:t xml:space="preserve"> </w:t>
            </w:r>
            <w:r w:rsidRPr="00585CA8">
              <w:rPr>
                <w:i/>
                <w:sz w:val="18"/>
              </w:rPr>
              <w:t>1936</w:t>
            </w:r>
            <w:r w:rsidRPr="00585CA8">
              <w:rPr>
                <w:sz w:val="18"/>
              </w:rPr>
              <w:t>.</w:t>
            </w:r>
          </w:p>
        </w:tc>
      </w:tr>
      <w:tr w:rsidR="00CE552F" w:rsidRPr="00585CA8" w:rsidTr="00585CA8">
        <w:tc>
          <w:tcPr>
            <w:tcW w:w="2569" w:type="dxa"/>
          </w:tcPr>
          <w:p w:rsidR="00CE552F" w:rsidRPr="00585CA8" w:rsidRDefault="00CE552F" w:rsidP="009D1102">
            <w:pPr>
              <w:pStyle w:val="Term"/>
            </w:pPr>
            <w:r w:rsidRPr="00585CA8">
              <w:t xml:space="preserve">ITAA 97 </w:t>
            </w:r>
          </w:p>
        </w:tc>
        <w:tc>
          <w:tcPr>
            <w:tcW w:w="5651" w:type="dxa"/>
          </w:tcPr>
          <w:p w:rsidR="00CE552F" w:rsidRPr="00585CA8" w:rsidRDefault="00CE552F" w:rsidP="00585CA8">
            <w:pPr>
              <w:pStyle w:val="BodyText"/>
              <w:ind w:left="0"/>
              <w:rPr>
                <w:sz w:val="18"/>
              </w:rPr>
            </w:pPr>
            <w:r w:rsidRPr="00585CA8">
              <w:rPr>
                <w:sz w:val="18"/>
              </w:rPr>
              <w:t xml:space="preserve">the </w:t>
            </w:r>
            <w:r w:rsidRPr="00585CA8">
              <w:rPr>
                <w:rStyle w:val="Emphasis"/>
                <w:iCs/>
                <w:sz w:val="18"/>
              </w:rPr>
              <w:t>Income Tax Assessment Act</w:t>
            </w:r>
            <w:r w:rsidRPr="00585CA8">
              <w:rPr>
                <w:sz w:val="18"/>
              </w:rPr>
              <w:t xml:space="preserve"> </w:t>
            </w:r>
            <w:r w:rsidRPr="00585CA8">
              <w:rPr>
                <w:i/>
                <w:sz w:val="18"/>
              </w:rPr>
              <w:t>1997</w:t>
            </w:r>
            <w:r w:rsidRPr="00585CA8">
              <w:rPr>
                <w:sz w:val="18"/>
              </w:rPr>
              <w:t>.</w:t>
            </w:r>
          </w:p>
        </w:tc>
      </w:tr>
      <w:tr w:rsidR="00CE552F" w:rsidRPr="00585CA8" w:rsidTr="00585CA8">
        <w:tc>
          <w:tcPr>
            <w:tcW w:w="2569" w:type="dxa"/>
          </w:tcPr>
          <w:p w:rsidR="00CE552F" w:rsidRPr="00585CA8" w:rsidRDefault="00CE552F" w:rsidP="009D1102">
            <w:pPr>
              <w:pStyle w:val="Term"/>
            </w:pPr>
            <w:r w:rsidRPr="00585CA8">
              <w:t xml:space="preserve">Major Donor </w:t>
            </w:r>
          </w:p>
        </w:tc>
        <w:tc>
          <w:tcPr>
            <w:tcW w:w="5651" w:type="dxa"/>
          </w:tcPr>
          <w:p w:rsidR="00CE552F" w:rsidRPr="00585CA8" w:rsidRDefault="00CE552F" w:rsidP="00585CA8">
            <w:pPr>
              <w:pStyle w:val="BodyText"/>
              <w:ind w:left="0"/>
              <w:rPr>
                <w:sz w:val="18"/>
              </w:rPr>
            </w:pPr>
            <w:r w:rsidRPr="00585CA8">
              <w:rPr>
                <w:sz w:val="18"/>
              </w:rPr>
              <w:t>at a particular time, a Donor who has made Gifts totalling more than $10,000 to the Trust since the date of this deed.</w:t>
            </w:r>
          </w:p>
        </w:tc>
      </w:tr>
      <w:tr w:rsidR="00CE552F" w:rsidRPr="00585CA8" w:rsidTr="00585CA8">
        <w:tc>
          <w:tcPr>
            <w:tcW w:w="2569" w:type="dxa"/>
          </w:tcPr>
          <w:p w:rsidR="00CE552F" w:rsidRPr="00585CA8" w:rsidRDefault="00CE552F" w:rsidP="009D1102">
            <w:pPr>
              <w:pStyle w:val="Term"/>
            </w:pPr>
            <w:r w:rsidRPr="00585CA8">
              <w:t>Officer</w:t>
            </w:r>
          </w:p>
        </w:tc>
        <w:tc>
          <w:tcPr>
            <w:tcW w:w="5651" w:type="dxa"/>
          </w:tcPr>
          <w:p w:rsidR="00CE552F" w:rsidRPr="00585CA8" w:rsidRDefault="00CE552F" w:rsidP="00585CA8">
            <w:pPr>
              <w:pStyle w:val="BodyText"/>
              <w:ind w:left="0"/>
              <w:rPr>
                <w:sz w:val="18"/>
              </w:rPr>
            </w:pPr>
            <w:r w:rsidRPr="00585CA8">
              <w:rPr>
                <w:sz w:val="18"/>
              </w:rPr>
              <w:t>Officer of the Trustee includes a director, a member of a committee of management or any other controlling body of the Trustee.</w:t>
            </w:r>
          </w:p>
        </w:tc>
      </w:tr>
      <w:tr w:rsidR="00CE552F" w:rsidRPr="00585CA8" w:rsidTr="00585CA8">
        <w:tc>
          <w:tcPr>
            <w:tcW w:w="2569" w:type="dxa"/>
          </w:tcPr>
          <w:p w:rsidR="00CE552F" w:rsidRPr="00585CA8" w:rsidRDefault="00CE552F" w:rsidP="009D1102">
            <w:pPr>
              <w:pStyle w:val="Term"/>
            </w:pPr>
            <w:r w:rsidRPr="00585CA8">
              <w:t xml:space="preserve">Private ancillary fund </w:t>
            </w:r>
          </w:p>
        </w:tc>
        <w:tc>
          <w:tcPr>
            <w:tcW w:w="5651" w:type="dxa"/>
          </w:tcPr>
          <w:p w:rsidR="00CE552F" w:rsidRPr="00585CA8" w:rsidRDefault="00CE552F" w:rsidP="00F9134D">
            <w:pPr>
              <w:pStyle w:val="BodyText"/>
              <w:ind w:left="0"/>
              <w:rPr>
                <w:sz w:val="18"/>
              </w:rPr>
            </w:pPr>
            <w:r w:rsidRPr="00585CA8">
              <w:rPr>
                <w:sz w:val="18"/>
              </w:rPr>
              <w:t xml:space="preserve">a </w:t>
            </w:r>
            <w:r w:rsidR="0014043F">
              <w:rPr>
                <w:sz w:val="18"/>
              </w:rPr>
              <w:t>t</w:t>
            </w:r>
            <w:r w:rsidRPr="00585CA8">
              <w:rPr>
                <w:sz w:val="18"/>
              </w:rPr>
              <w:t xml:space="preserve">rust </w:t>
            </w:r>
            <w:r w:rsidR="00C94010">
              <w:rPr>
                <w:sz w:val="18"/>
              </w:rPr>
              <w:t>that is a private ancillary fund as described in section 426-105 of schedule 1 to the TAA 53</w:t>
            </w:r>
            <w:r w:rsidR="0014043F">
              <w:rPr>
                <w:sz w:val="18"/>
              </w:rPr>
              <w:t xml:space="preserve"> and endorsed by the Commissioner as a deductible gift recipient under Subdivision 30-BA of ITAA 97</w:t>
            </w:r>
            <w:r w:rsidR="00C94010">
              <w:rPr>
                <w:sz w:val="18"/>
              </w:rPr>
              <w:t xml:space="preserve">. </w:t>
            </w:r>
          </w:p>
        </w:tc>
      </w:tr>
      <w:tr w:rsidR="00CE552F" w:rsidRPr="00585CA8" w:rsidTr="00585CA8">
        <w:tc>
          <w:tcPr>
            <w:tcW w:w="2569" w:type="dxa"/>
          </w:tcPr>
          <w:p w:rsidR="00CE552F" w:rsidRPr="00585CA8" w:rsidRDefault="00CE552F" w:rsidP="00F9134D">
            <w:pPr>
              <w:pStyle w:val="Term"/>
            </w:pPr>
            <w:r w:rsidRPr="00585CA8">
              <w:t xml:space="preserve">Private ancillary fund </w:t>
            </w:r>
            <w:r w:rsidR="00E02665">
              <w:t>g</w:t>
            </w:r>
            <w:r w:rsidRPr="00585CA8">
              <w:t xml:space="preserve">uidelines </w:t>
            </w:r>
          </w:p>
        </w:tc>
        <w:tc>
          <w:tcPr>
            <w:tcW w:w="5651" w:type="dxa"/>
          </w:tcPr>
          <w:p w:rsidR="00CE552F" w:rsidRPr="00585CA8" w:rsidRDefault="00CE552F" w:rsidP="00585CA8">
            <w:pPr>
              <w:pStyle w:val="BodyText"/>
              <w:ind w:left="0"/>
              <w:rPr>
                <w:sz w:val="18"/>
              </w:rPr>
            </w:pPr>
            <w:r w:rsidRPr="00585CA8">
              <w:rPr>
                <w:sz w:val="18"/>
              </w:rPr>
              <w:t>the Private ancillary fund guidelines, as in force from time to time, made under section 426-110 of Schedule 1 to the TAA 53.</w:t>
            </w:r>
          </w:p>
        </w:tc>
      </w:tr>
      <w:tr w:rsidR="006703B3" w:rsidRPr="00585CA8" w:rsidTr="00585CA8">
        <w:tc>
          <w:tcPr>
            <w:tcW w:w="2569" w:type="dxa"/>
          </w:tcPr>
          <w:p w:rsidR="006703B3" w:rsidRPr="00585CA8" w:rsidRDefault="006703B3" w:rsidP="009D1102">
            <w:pPr>
              <w:pStyle w:val="Term"/>
            </w:pPr>
            <w:r w:rsidRPr="00DB5A39">
              <w:rPr>
                <w:rFonts w:cs="Arial"/>
              </w:rPr>
              <w:t xml:space="preserve">Public </w:t>
            </w:r>
            <w:r>
              <w:rPr>
                <w:rFonts w:cs="Arial"/>
              </w:rPr>
              <w:t>a</w:t>
            </w:r>
            <w:r w:rsidRPr="00DB5A39">
              <w:rPr>
                <w:rFonts w:cs="Arial"/>
              </w:rPr>
              <w:t xml:space="preserve">ncillary </w:t>
            </w:r>
            <w:r>
              <w:rPr>
                <w:rFonts w:cs="Arial"/>
              </w:rPr>
              <w:t>f</w:t>
            </w:r>
            <w:r w:rsidRPr="00DB5A39">
              <w:rPr>
                <w:rFonts w:cs="Arial"/>
              </w:rPr>
              <w:t xml:space="preserve">und </w:t>
            </w:r>
          </w:p>
        </w:tc>
        <w:tc>
          <w:tcPr>
            <w:tcW w:w="5651" w:type="dxa"/>
          </w:tcPr>
          <w:p w:rsidR="006703B3" w:rsidRPr="00585CA8" w:rsidRDefault="006703B3" w:rsidP="00585CA8">
            <w:pPr>
              <w:pStyle w:val="BodyText"/>
              <w:ind w:left="0"/>
              <w:rPr>
                <w:sz w:val="18"/>
              </w:rPr>
            </w:pPr>
            <w:r w:rsidRPr="00DB5A39">
              <w:rPr>
                <w:rFonts w:cs="Arial"/>
                <w:sz w:val="18"/>
              </w:rPr>
              <w:t xml:space="preserve">a </w:t>
            </w:r>
            <w:r w:rsidR="0014043F">
              <w:rPr>
                <w:rFonts w:cs="Arial"/>
                <w:sz w:val="18"/>
              </w:rPr>
              <w:t>t</w:t>
            </w:r>
            <w:r w:rsidRPr="00DB5A39">
              <w:rPr>
                <w:rFonts w:cs="Arial"/>
                <w:sz w:val="18"/>
              </w:rPr>
              <w:t xml:space="preserve">rust </w:t>
            </w:r>
            <w:r w:rsidRPr="004C3EE8">
              <w:rPr>
                <w:rFonts w:cs="Arial"/>
                <w:sz w:val="18"/>
              </w:rPr>
              <w:t>that is a p</w:t>
            </w:r>
            <w:r>
              <w:rPr>
                <w:rFonts w:cs="Arial"/>
                <w:sz w:val="18"/>
              </w:rPr>
              <w:t>ublic</w:t>
            </w:r>
            <w:r w:rsidRPr="004C3EE8">
              <w:rPr>
                <w:rFonts w:cs="Arial"/>
                <w:sz w:val="18"/>
              </w:rPr>
              <w:t xml:space="preserve"> ancillary fund as described in section 426-10</w:t>
            </w:r>
            <w:r>
              <w:rPr>
                <w:rFonts w:cs="Arial"/>
                <w:sz w:val="18"/>
              </w:rPr>
              <w:t>2</w:t>
            </w:r>
            <w:r w:rsidRPr="004C3EE8">
              <w:rPr>
                <w:rFonts w:cs="Arial"/>
                <w:sz w:val="18"/>
              </w:rPr>
              <w:t xml:space="preserve"> of schedule 1 to </w:t>
            </w:r>
            <w:r>
              <w:rPr>
                <w:rFonts w:cs="Arial"/>
                <w:sz w:val="18"/>
              </w:rPr>
              <w:t>the TAA 53</w:t>
            </w:r>
            <w:r w:rsidR="0014043F">
              <w:rPr>
                <w:sz w:val="18"/>
              </w:rPr>
              <w:t xml:space="preserve"> and endorsed by the Commissioner as a deductible gift recipient under Subdivision 30-BA of ITAA 97</w:t>
            </w:r>
            <w:r w:rsidRPr="004C3EE8">
              <w:rPr>
                <w:rFonts w:cs="Arial"/>
                <w:sz w:val="18"/>
              </w:rPr>
              <w:t>.</w:t>
            </w:r>
          </w:p>
        </w:tc>
      </w:tr>
      <w:tr w:rsidR="006703B3" w:rsidRPr="00585CA8" w:rsidTr="00585CA8">
        <w:tc>
          <w:tcPr>
            <w:tcW w:w="2569" w:type="dxa"/>
          </w:tcPr>
          <w:p w:rsidR="006703B3" w:rsidRPr="00585CA8" w:rsidRDefault="006703B3" w:rsidP="009D1102">
            <w:pPr>
              <w:pStyle w:val="Term"/>
            </w:pPr>
            <w:r w:rsidRPr="00585CA8">
              <w:t xml:space="preserve">Relevant law </w:t>
            </w:r>
          </w:p>
        </w:tc>
        <w:tc>
          <w:tcPr>
            <w:tcW w:w="5651" w:type="dxa"/>
          </w:tcPr>
          <w:p w:rsidR="006703B3" w:rsidRPr="00585CA8" w:rsidRDefault="006703B3" w:rsidP="00281EFF">
            <w:pPr>
              <w:pStyle w:val="ListNumberTable"/>
              <w:numPr>
                <w:ilvl w:val="0"/>
                <w:numId w:val="25"/>
              </w:numPr>
            </w:pPr>
            <w:r w:rsidRPr="00585CA8">
              <w:t>the Private ancillary fund guidelines;</w:t>
            </w:r>
          </w:p>
          <w:p w:rsidR="006703B3" w:rsidRDefault="006703B3" w:rsidP="00281EFF">
            <w:pPr>
              <w:pStyle w:val="ListNumberTable"/>
              <w:numPr>
                <w:ilvl w:val="0"/>
                <w:numId w:val="37"/>
              </w:numPr>
            </w:pPr>
            <w:r w:rsidRPr="00585CA8">
              <w:t>an Act of which the Commissioner has the general administration (including a part of an Act to the extent to which the Commissioner has the general administration of the part);</w:t>
            </w:r>
          </w:p>
          <w:p w:rsidR="00E02665" w:rsidRDefault="006703B3" w:rsidP="00281EFF">
            <w:pPr>
              <w:pStyle w:val="ListNumberTable"/>
              <w:numPr>
                <w:ilvl w:val="0"/>
                <w:numId w:val="37"/>
              </w:numPr>
            </w:pPr>
            <w:r w:rsidRPr="00585CA8">
              <w:t xml:space="preserve">regulations under such an Act (including such a part of an Act); </w:t>
            </w:r>
          </w:p>
          <w:p w:rsidR="00E02665" w:rsidRPr="00585CA8" w:rsidRDefault="00E02665" w:rsidP="00281EFF">
            <w:pPr>
              <w:pStyle w:val="ListNumberTable"/>
              <w:numPr>
                <w:ilvl w:val="0"/>
                <w:numId w:val="37"/>
              </w:numPr>
            </w:pPr>
            <w:r>
              <w:t xml:space="preserve">where the Trust is registered as a charity under the ACNC Act, </w:t>
            </w:r>
            <w:r>
              <w:lastRenderedPageBreak/>
              <w:t xml:space="preserve">an Act of which the Commissioner of the ACNC </w:t>
            </w:r>
            <w:r w:rsidRPr="00585CA8">
              <w:t>has the general administration (including a part of an Act to the extent to which the Commissioner</w:t>
            </w:r>
            <w:r>
              <w:t xml:space="preserve"> of the ACNC</w:t>
            </w:r>
            <w:r w:rsidRPr="00585CA8">
              <w:t xml:space="preserve"> has the general administration of the part)</w:t>
            </w:r>
            <w:r>
              <w:t>;</w:t>
            </w:r>
          </w:p>
          <w:p w:rsidR="006703B3" w:rsidRPr="00585CA8" w:rsidRDefault="00E02665" w:rsidP="00281EFF">
            <w:pPr>
              <w:pStyle w:val="ListNumberTable"/>
              <w:numPr>
                <w:ilvl w:val="0"/>
                <w:numId w:val="37"/>
              </w:numPr>
            </w:pPr>
            <w:r w:rsidRPr="00585CA8">
              <w:t>regulations under such an Act (including such a part of an Act);</w:t>
            </w:r>
            <w:r>
              <w:t xml:space="preserve"> </w:t>
            </w:r>
            <w:r w:rsidR="006703B3" w:rsidRPr="00585CA8">
              <w:t>and</w:t>
            </w:r>
          </w:p>
          <w:p w:rsidR="006703B3" w:rsidRPr="00585CA8" w:rsidRDefault="006703B3" w:rsidP="00281EFF">
            <w:pPr>
              <w:pStyle w:val="ListNumberTable"/>
              <w:numPr>
                <w:ilvl w:val="0"/>
                <w:numId w:val="37"/>
              </w:numPr>
            </w:pPr>
            <w:r w:rsidRPr="00585CA8">
              <w:t>any other statute, regulation or law applicable to Private ancillary funds.</w:t>
            </w:r>
          </w:p>
        </w:tc>
      </w:tr>
      <w:tr w:rsidR="006703B3" w:rsidRPr="00585CA8" w:rsidTr="00585CA8">
        <w:tc>
          <w:tcPr>
            <w:tcW w:w="2569" w:type="dxa"/>
          </w:tcPr>
          <w:p w:rsidR="006703B3" w:rsidRPr="00585CA8" w:rsidRDefault="006703B3" w:rsidP="009D1102">
            <w:pPr>
              <w:pStyle w:val="Term"/>
            </w:pPr>
            <w:r w:rsidRPr="00585CA8">
              <w:lastRenderedPageBreak/>
              <w:t xml:space="preserve">Responsible Person </w:t>
            </w:r>
          </w:p>
        </w:tc>
        <w:tc>
          <w:tcPr>
            <w:tcW w:w="5651" w:type="dxa"/>
          </w:tcPr>
          <w:p w:rsidR="006703B3" w:rsidRPr="00585CA8" w:rsidRDefault="006703B3" w:rsidP="0045440E">
            <w:pPr>
              <w:pStyle w:val="CellText"/>
            </w:pPr>
            <w:r w:rsidRPr="00585CA8">
              <w:t>an individual who:</w:t>
            </w:r>
          </w:p>
          <w:p w:rsidR="006703B3" w:rsidRPr="00585CA8" w:rsidRDefault="006703B3" w:rsidP="00281EFF">
            <w:pPr>
              <w:pStyle w:val="ListNumberTable"/>
              <w:numPr>
                <w:ilvl w:val="0"/>
                <w:numId w:val="26"/>
              </w:numPr>
            </w:pPr>
            <w:r w:rsidRPr="00585CA8">
              <w:t>performs a significant public function;</w:t>
            </w:r>
          </w:p>
          <w:p w:rsidR="006703B3" w:rsidRPr="00585CA8" w:rsidRDefault="006703B3" w:rsidP="00281EFF">
            <w:pPr>
              <w:pStyle w:val="ListNumberTable"/>
              <w:numPr>
                <w:ilvl w:val="0"/>
                <w:numId w:val="37"/>
              </w:numPr>
            </w:pPr>
            <w:r w:rsidRPr="00585CA8">
              <w:t xml:space="preserve">is a member of a professional body having a code of ethics or rules of conduct; </w:t>
            </w:r>
          </w:p>
          <w:p w:rsidR="006703B3" w:rsidRPr="00585CA8" w:rsidRDefault="006703B3" w:rsidP="00281EFF">
            <w:pPr>
              <w:pStyle w:val="ListNumberTable"/>
              <w:numPr>
                <w:ilvl w:val="0"/>
                <w:numId w:val="37"/>
              </w:numPr>
            </w:pPr>
            <w:r w:rsidRPr="00585CA8">
              <w:t>is officially charged with spiritual functions by a religious institution;</w:t>
            </w:r>
          </w:p>
          <w:p w:rsidR="006703B3" w:rsidRPr="00585CA8" w:rsidRDefault="006703B3" w:rsidP="00281EFF">
            <w:pPr>
              <w:pStyle w:val="ListNumberTable"/>
              <w:numPr>
                <w:ilvl w:val="0"/>
                <w:numId w:val="37"/>
              </w:numPr>
            </w:pPr>
            <w:r w:rsidRPr="00585CA8">
              <w:t>is a director of a company whose shares are listed on the Australian Securities Exchange;</w:t>
            </w:r>
          </w:p>
          <w:p w:rsidR="006703B3" w:rsidRDefault="006703B3" w:rsidP="00281EFF">
            <w:pPr>
              <w:pStyle w:val="ListNumberTable"/>
              <w:numPr>
                <w:ilvl w:val="0"/>
                <w:numId w:val="37"/>
              </w:numPr>
            </w:pPr>
            <w:r w:rsidRPr="00585CA8">
              <w:t xml:space="preserve">has received formal recognition from government for services to the community; </w:t>
            </w:r>
          </w:p>
          <w:p w:rsidR="006703B3" w:rsidRPr="00585CA8" w:rsidRDefault="006703B3" w:rsidP="00281EFF">
            <w:pPr>
              <w:pStyle w:val="ListNumberTable"/>
              <w:numPr>
                <w:ilvl w:val="0"/>
                <w:numId w:val="37"/>
              </w:numPr>
            </w:pPr>
            <w:r>
              <w:t>is an individual before whom a statutory declaration may be made; or</w:t>
            </w:r>
          </w:p>
          <w:p w:rsidR="006703B3" w:rsidRPr="00585CA8" w:rsidRDefault="006703B3" w:rsidP="00281EFF">
            <w:pPr>
              <w:pStyle w:val="ListNumberTable"/>
              <w:numPr>
                <w:ilvl w:val="0"/>
                <w:numId w:val="37"/>
              </w:numPr>
            </w:pPr>
            <w:r w:rsidRPr="00585CA8">
              <w:t xml:space="preserve">is approved as a Responsible Person by the Commissioner; </w:t>
            </w:r>
          </w:p>
          <w:p w:rsidR="006703B3" w:rsidRPr="00585CA8" w:rsidRDefault="006703B3" w:rsidP="00585CA8">
            <w:pPr>
              <w:pStyle w:val="ListNumberTable"/>
              <w:numPr>
                <w:ilvl w:val="0"/>
                <w:numId w:val="0"/>
              </w:numPr>
            </w:pPr>
            <w:r w:rsidRPr="00585CA8">
              <w:t>and, unless the Commissioner agrees otherwise, is not an employee of the Founder, the Trustee or a Major Donor;</w:t>
            </w:r>
          </w:p>
          <w:p w:rsidR="006703B3" w:rsidRPr="00585CA8" w:rsidRDefault="006703B3" w:rsidP="00585CA8">
            <w:pPr>
              <w:pStyle w:val="ListNumberTable"/>
              <w:numPr>
                <w:ilvl w:val="0"/>
                <w:numId w:val="0"/>
              </w:numPr>
            </w:pPr>
            <w:r w:rsidRPr="00585CA8">
              <w:t>and, who is not:</w:t>
            </w:r>
          </w:p>
          <w:p w:rsidR="006703B3" w:rsidRPr="00585CA8" w:rsidRDefault="006703B3" w:rsidP="00585CA8">
            <w:pPr>
              <w:pStyle w:val="ListBulletTable"/>
              <w:ind w:left="568"/>
            </w:pPr>
            <w:r w:rsidRPr="00585CA8">
              <w:t xml:space="preserve">the Founder or a Major Donor; </w:t>
            </w:r>
          </w:p>
          <w:p w:rsidR="006703B3" w:rsidRPr="00585CA8" w:rsidRDefault="006703B3" w:rsidP="00585CA8">
            <w:pPr>
              <w:pStyle w:val="ListBulletTable"/>
              <w:ind w:left="568"/>
            </w:pPr>
            <w:r w:rsidRPr="00585CA8">
              <w:t>an Associate of the Founder, the Trustee or a Major Donor or of the directors or members of the board or other controlling committee of the Trustee other than:</w:t>
            </w:r>
          </w:p>
          <w:p w:rsidR="006703B3" w:rsidRPr="00585CA8" w:rsidRDefault="006703B3" w:rsidP="00585CA8">
            <w:pPr>
              <w:pStyle w:val="ListBulletTableIndent"/>
              <w:ind w:left="852"/>
            </w:pPr>
            <w:r w:rsidRPr="00585CA8">
              <w:t>in a professional capacity;</w:t>
            </w:r>
          </w:p>
          <w:p w:rsidR="006703B3" w:rsidRPr="00585CA8" w:rsidRDefault="006703B3" w:rsidP="00585CA8">
            <w:pPr>
              <w:pStyle w:val="ListBulletTableIndent"/>
              <w:ind w:left="852"/>
            </w:pPr>
            <w:r w:rsidRPr="00585CA8">
              <w:t>as a member of the board or other controlling committee of the Trustee; or</w:t>
            </w:r>
          </w:p>
          <w:p w:rsidR="006703B3" w:rsidRPr="00585CA8" w:rsidRDefault="006703B3" w:rsidP="00585CA8">
            <w:pPr>
              <w:pStyle w:val="ListBulletTableIndent"/>
              <w:ind w:left="852"/>
            </w:pPr>
            <w:r w:rsidRPr="00585CA8">
              <w:t>as a member of the Trustee.</w:t>
            </w:r>
          </w:p>
        </w:tc>
      </w:tr>
      <w:tr w:rsidR="006703B3" w:rsidRPr="00585CA8" w:rsidTr="00585CA8">
        <w:tc>
          <w:tcPr>
            <w:tcW w:w="2569" w:type="dxa"/>
          </w:tcPr>
          <w:p w:rsidR="006703B3" w:rsidRPr="00585CA8" w:rsidRDefault="006703B3" w:rsidP="009D1102">
            <w:pPr>
              <w:pStyle w:val="Term"/>
            </w:pPr>
            <w:r w:rsidRPr="00585CA8">
              <w:t xml:space="preserve">Settled Sum </w:t>
            </w:r>
          </w:p>
        </w:tc>
        <w:tc>
          <w:tcPr>
            <w:tcW w:w="5651" w:type="dxa"/>
          </w:tcPr>
          <w:p w:rsidR="006703B3" w:rsidRPr="00585CA8" w:rsidRDefault="006703B3" w:rsidP="0045440E">
            <w:pPr>
              <w:pStyle w:val="CellText"/>
            </w:pPr>
            <w:r w:rsidRPr="00585CA8">
              <w:t>$100.</w:t>
            </w:r>
          </w:p>
        </w:tc>
      </w:tr>
      <w:tr w:rsidR="006703B3" w:rsidRPr="00585CA8" w:rsidTr="00585CA8">
        <w:tc>
          <w:tcPr>
            <w:tcW w:w="2569" w:type="dxa"/>
          </w:tcPr>
          <w:p w:rsidR="006703B3" w:rsidRPr="00585CA8" w:rsidRDefault="006703B3" w:rsidP="009D1102">
            <w:pPr>
              <w:pStyle w:val="Term"/>
            </w:pPr>
            <w:r w:rsidRPr="00585CA8">
              <w:t xml:space="preserve">TAA 53 </w:t>
            </w:r>
          </w:p>
        </w:tc>
        <w:tc>
          <w:tcPr>
            <w:tcW w:w="5651" w:type="dxa"/>
          </w:tcPr>
          <w:p w:rsidR="006703B3" w:rsidRPr="00585CA8" w:rsidRDefault="006703B3" w:rsidP="0045440E">
            <w:pPr>
              <w:pStyle w:val="CellText"/>
            </w:pPr>
            <w:r w:rsidRPr="00585CA8">
              <w:t xml:space="preserve">the </w:t>
            </w:r>
            <w:r w:rsidRPr="00585CA8">
              <w:rPr>
                <w:rStyle w:val="Emphasis"/>
                <w:iCs/>
              </w:rPr>
              <w:t>Taxation Administration Act</w:t>
            </w:r>
            <w:r w:rsidRPr="00585CA8">
              <w:t xml:space="preserve"> </w:t>
            </w:r>
            <w:r w:rsidRPr="00585CA8">
              <w:rPr>
                <w:i/>
              </w:rPr>
              <w:t>1953</w:t>
            </w:r>
            <w:r w:rsidRPr="00585CA8">
              <w:t>.</w:t>
            </w:r>
          </w:p>
        </w:tc>
      </w:tr>
      <w:tr w:rsidR="006703B3" w:rsidRPr="00585CA8" w:rsidTr="00585CA8">
        <w:tc>
          <w:tcPr>
            <w:tcW w:w="2569" w:type="dxa"/>
          </w:tcPr>
          <w:p w:rsidR="006703B3" w:rsidRPr="00585CA8" w:rsidRDefault="006703B3" w:rsidP="009D1102">
            <w:pPr>
              <w:pStyle w:val="Term"/>
            </w:pPr>
            <w:r w:rsidRPr="00585CA8">
              <w:t xml:space="preserve">Trust </w:t>
            </w:r>
          </w:p>
        </w:tc>
        <w:tc>
          <w:tcPr>
            <w:tcW w:w="5651" w:type="dxa"/>
          </w:tcPr>
          <w:p w:rsidR="006703B3" w:rsidRPr="00585CA8" w:rsidRDefault="006703B3" w:rsidP="0045440E">
            <w:pPr>
              <w:pStyle w:val="CellText"/>
            </w:pPr>
            <w:r w:rsidRPr="00585CA8">
              <w:t>the Trust established under this deed.</w:t>
            </w:r>
          </w:p>
        </w:tc>
      </w:tr>
      <w:tr w:rsidR="006703B3" w:rsidRPr="00585CA8" w:rsidTr="00585CA8">
        <w:tc>
          <w:tcPr>
            <w:tcW w:w="2569" w:type="dxa"/>
          </w:tcPr>
          <w:p w:rsidR="006703B3" w:rsidRPr="00585CA8" w:rsidRDefault="006703B3" w:rsidP="009D1102">
            <w:pPr>
              <w:pStyle w:val="Term"/>
            </w:pPr>
            <w:r w:rsidRPr="00585CA8">
              <w:t xml:space="preserve">Trustee </w:t>
            </w:r>
          </w:p>
        </w:tc>
        <w:tc>
          <w:tcPr>
            <w:tcW w:w="5651" w:type="dxa"/>
          </w:tcPr>
          <w:p w:rsidR="006703B3" w:rsidRPr="00585CA8" w:rsidRDefault="006703B3" w:rsidP="0045440E">
            <w:pPr>
              <w:pStyle w:val="CellText"/>
            </w:pPr>
            <w:r w:rsidRPr="00585CA8">
              <w:t>the person named in this deed as the Trustee and any other Trustee for the time being of the Trust.</w:t>
            </w:r>
          </w:p>
        </w:tc>
      </w:tr>
      <w:tr w:rsidR="006703B3" w:rsidRPr="00585CA8" w:rsidTr="00585CA8">
        <w:tc>
          <w:tcPr>
            <w:tcW w:w="2569" w:type="dxa"/>
          </w:tcPr>
          <w:p w:rsidR="006703B3" w:rsidRPr="00585CA8" w:rsidRDefault="006703B3" w:rsidP="009D1102">
            <w:pPr>
              <w:pStyle w:val="Term"/>
            </w:pPr>
            <w:r w:rsidRPr="00585CA8">
              <w:t xml:space="preserve">Trust Fund </w:t>
            </w:r>
          </w:p>
        </w:tc>
        <w:tc>
          <w:tcPr>
            <w:tcW w:w="5651" w:type="dxa"/>
          </w:tcPr>
          <w:p w:rsidR="006703B3" w:rsidRPr="00585CA8" w:rsidRDefault="006703B3" w:rsidP="00281EFF">
            <w:pPr>
              <w:pStyle w:val="ListNumberTable"/>
              <w:numPr>
                <w:ilvl w:val="0"/>
                <w:numId w:val="27"/>
              </w:numPr>
            </w:pPr>
            <w:r w:rsidRPr="00585CA8">
              <w:t>the Settled Sum;</w:t>
            </w:r>
          </w:p>
          <w:p w:rsidR="006703B3" w:rsidRPr="00585CA8" w:rsidRDefault="006703B3" w:rsidP="00281EFF">
            <w:pPr>
              <w:pStyle w:val="ListNumberTable"/>
              <w:numPr>
                <w:ilvl w:val="0"/>
                <w:numId w:val="37"/>
              </w:numPr>
            </w:pPr>
            <w:r w:rsidRPr="00585CA8">
              <w:lastRenderedPageBreak/>
              <w:t>all money, investments and assets paid or transferred to and accepted by the Trustee as additions to the Trust Fund including all Gifts and Deductible Contributions;</w:t>
            </w:r>
          </w:p>
          <w:p w:rsidR="006703B3" w:rsidRPr="00585CA8" w:rsidRDefault="006703B3" w:rsidP="00281EFF">
            <w:pPr>
              <w:pStyle w:val="ListNumberTable"/>
              <w:numPr>
                <w:ilvl w:val="0"/>
                <w:numId w:val="37"/>
              </w:numPr>
            </w:pPr>
            <w:r w:rsidRPr="00585CA8">
              <w:t>all income of the Trust Fund including income earned or to which it is entitled;</w:t>
            </w:r>
          </w:p>
          <w:p w:rsidR="006703B3" w:rsidRPr="00585CA8" w:rsidRDefault="006703B3" w:rsidP="00281EFF">
            <w:pPr>
              <w:pStyle w:val="ListNumberTable"/>
              <w:numPr>
                <w:ilvl w:val="0"/>
                <w:numId w:val="37"/>
              </w:numPr>
            </w:pPr>
            <w:r w:rsidRPr="00585CA8">
              <w:t>all accretions to the Trust Fund;</w:t>
            </w:r>
          </w:p>
          <w:p w:rsidR="006703B3" w:rsidRPr="00585CA8" w:rsidRDefault="006703B3" w:rsidP="00281EFF">
            <w:pPr>
              <w:pStyle w:val="ListNumberTable"/>
              <w:numPr>
                <w:ilvl w:val="0"/>
                <w:numId w:val="37"/>
              </w:numPr>
            </w:pPr>
            <w:r w:rsidRPr="00585CA8">
              <w:t xml:space="preserve">all accumulations of income; </w:t>
            </w:r>
          </w:p>
          <w:p w:rsidR="006703B3" w:rsidRPr="00585CA8" w:rsidRDefault="006703B3" w:rsidP="00281EFF">
            <w:pPr>
              <w:pStyle w:val="ListNumberTable"/>
              <w:numPr>
                <w:ilvl w:val="0"/>
                <w:numId w:val="37"/>
              </w:numPr>
            </w:pPr>
            <w:r w:rsidRPr="00585CA8">
              <w:t>all money, investments and property from time to time representing the above or into which they are converted;</w:t>
            </w:r>
          </w:p>
          <w:p w:rsidR="006703B3" w:rsidRPr="00585CA8" w:rsidRDefault="006703B3" w:rsidP="0045440E">
            <w:pPr>
              <w:pStyle w:val="CellText"/>
            </w:pPr>
            <w:r w:rsidRPr="00585CA8">
              <w:t>and includes any part of the Trust Fund.</w:t>
            </w:r>
          </w:p>
        </w:tc>
      </w:tr>
      <w:tr w:rsidR="006703B3" w:rsidRPr="00585CA8" w:rsidTr="00585CA8">
        <w:tc>
          <w:tcPr>
            <w:tcW w:w="2569" w:type="dxa"/>
          </w:tcPr>
          <w:p w:rsidR="006703B3" w:rsidRPr="00585CA8" w:rsidRDefault="006703B3" w:rsidP="009D1102">
            <w:pPr>
              <w:pStyle w:val="Term"/>
            </w:pPr>
            <w:r w:rsidRPr="00585CA8">
              <w:lastRenderedPageBreak/>
              <w:t xml:space="preserve">Trust Purpose </w:t>
            </w:r>
          </w:p>
        </w:tc>
        <w:tc>
          <w:tcPr>
            <w:tcW w:w="5651" w:type="dxa"/>
          </w:tcPr>
          <w:p w:rsidR="006703B3" w:rsidRPr="00585CA8" w:rsidRDefault="006703B3" w:rsidP="001E12A6">
            <w:pPr>
              <w:pStyle w:val="CellText"/>
            </w:pPr>
            <w:proofErr w:type="gramStart"/>
            <w:r w:rsidRPr="00585CA8">
              <w:t>the</w:t>
            </w:r>
            <w:proofErr w:type="gramEnd"/>
            <w:r w:rsidRPr="00585CA8">
              <w:t xml:space="preserve"> purpose outlined in clause </w:t>
            </w:r>
            <w:r w:rsidRPr="00585CA8">
              <w:fldChar w:fldCharType="begin"/>
            </w:r>
            <w:r w:rsidRPr="00585CA8">
              <w:instrText xml:space="preserve"> REF _Ref457275789 \w \h </w:instrText>
            </w:r>
            <w:r>
              <w:instrText xml:space="preserve"> \* MERGEFORMAT </w:instrText>
            </w:r>
            <w:r w:rsidRPr="00585CA8">
              <w:fldChar w:fldCharType="separate"/>
            </w:r>
            <w:r w:rsidR="00806C60">
              <w:t>4</w:t>
            </w:r>
            <w:r w:rsidRPr="00585CA8">
              <w:fldChar w:fldCharType="end"/>
            </w:r>
            <w:r w:rsidRPr="00585CA8">
              <w:t>.</w:t>
            </w:r>
          </w:p>
        </w:tc>
      </w:tr>
    </w:tbl>
    <w:p w:rsidR="00192820" w:rsidRPr="00FE1CA3" w:rsidRDefault="00192820" w:rsidP="00080FFF">
      <w:pPr>
        <w:pStyle w:val="BodyText"/>
      </w:pPr>
    </w:p>
    <w:p w:rsidR="00E966EF" w:rsidRPr="00FE1CA3" w:rsidRDefault="00E966EF" w:rsidP="00281EFF">
      <w:pPr>
        <w:pStyle w:val="Heading2"/>
        <w:numPr>
          <w:ilvl w:val="1"/>
          <w:numId w:val="38"/>
        </w:numPr>
      </w:pPr>
      <w:bookmarkStart w:id="7" w:name="_Toc253828622"/>
      <w:bookmarkStart w:id="8" w:name="_Toc376771192"/>
      <w:bookmarkStart w:id="9" w:name="_Toc512340426"/>
      <w:r w:rsidRPr="00FE1CA3">
        <w:t>Interpretation</w:t>
      </w:r>
      <w:bookmarkEnd w:id="7"/>
      <w:bookmarkEnd w:id="8"/>
      <w:bookmarkEnd w:id="9"/>
    </w:p>
    <w:p w:rsidR="00E966EF" w:rsidRPr="00FE1CA3" w:rsidRDefault="00E966EF" w:rsidP="00E966EF">
      <w:pPr>
        <w:pStyle w:val="BodyText"/>
      </w:pPr>
      <w:r w:rsidRPr="00FE1CA3">
        <w:rPr>
          <w:rFonts w:cs="Arial"/>
        </w:rPr>
        <w:t>In this deed unless the context requires otherwise:</w:t>
      </w:r>
    </w:p>
    <w:p w:rsidR="00E966EF" w:rsidRPr="00FE1CA3" w:rsidRDefault="00E966EF" w:rsidP="00281EFF">
      <w:pPr>
        <w:pStyle w:val="Heading3"/>
        <w:numPr>
          <w:ilvl w:val="2"/>
          <w:numId w:val="41"/>
        </w:numPr>
        <w:tabs>
          <w:tab w:val="clear" w:pos="0"/>
          <w:tab w:val="num" w:pos="800"/>
        </w:tabs>
        <w:ind w:left="1651"/>
      </w:pPr>
      <w:r w:rsidRPr="00FE1CA3">
        <w:t xml:space="preserve">the singular (including defined terms) includes the plural and the plural includes the singular, and words of any gender include all genders; </w:t>
      </w:r>
    </w:p>
    <w:p w:rsidR="00C025CD" w:rsidRDefault="00E966EF" w:rsidP="00281EFF">
      <w:pPr>
        <w:pStyle w:val="Heading3"/>
        <w:numPr>
          <w:ilvl w:val="2"/>
          <w:numId w:val="41"/>
        </w:numPr>
        <w:ind w:left="1700" w:hanging="900"/>
      </w:pPr>
      <w:r w:rsidRPr="00FE1CA3">
        <w:t xml:space="preserve">a reference to this deed means this deed as originally executed and as from time to time lawfully amended; </w:t>
      </w:r>
    </w:p>
    <w:p w:rsidR="001B1C3C" w:rsidRPr="00FE1CA3" w:rsidRDefault="00E966EF" w:rsidP="00281EFF">
      <w:pPr>
        <w:pStyle w:val="Heading3"/>
        <w:numPr>
          <w:ilvl w:val="2"/>
          <w:numId w:val="41"/>
        </w:numPr>
        <w:ind w:left="1700" w:hanging="900"/>
      </w:pPr>
      <w:r w:rsidRPr="00FE1CA3">
        <w:t>a reference to any legislation or legislative instrument or a provision of any legislation or legislative instrument, includes any amendment to that legislation or legislative instrument or provision, any consolidation or replacement of that legislation or legislative instrument or provision, and any subordinate legislation or legislative instrument made under that legislation or legislative instrument;</w:t>
      </w:r>
      <w:r w:rsidR="00C025CD">
        <w:t xml:space="preserve"> </w:t>
      </w:r>
      <w:r w:rsidR="00C025CD" w:rsidRPr="00D21D0D">
        <w:t>and</w:t>
      </w:r>
    </w:p>
    <w:p w:rsidR="00E74D91" w:rsidRPr="00FE1CA3" w:rsidRDefault="00E966EF" w:rsidP="00281EFF">
      <w:pPr>
        <w:pStyle w:val="Heading3"/>
        <w:numPr>
          <w:ilvl w:val="2"/>
          <w:numId w:val="41"/>
        </w:numPr>
        <w:ind w:left="1700" w:hanging="900"/>
      </w:pPr>
      <w:r w:rsidRPr="00FE1CA3">
        <w:t>a reference to a donation includes a Gift.</w:t>
      </w:r>
    </w:p>
    <w:p w:rsidR="00E966EF" w:rsidRPr="00FE1CA3" w:rsidRDefault="00E966EF" w:rsidP="00281EFF">
      <w:pPr>
        <w:pStyle w:val="Heading2"/>
        <w:numPr>
          <w:ilvl w:val="1"/>
          <w:numId w:val="38"/>
        </w:numPr>
      </w:pPr>
      <w:bookmarkStart w:id="10" w:name="_Toc512647001"/>
      <w:bookmarkStart w:id="11" w:name="_Toc515097323"/>
      <w:bookmarkStart w:id="12" w:name="_Ref250474240"/>
      <w:bookmarkStart w:id="13" w:name="_Toc253828623"/>
      <w:bookmarkStart w:id="14" w:name="_Toc376771193"/>
      <w:bookmarkStart w:id="15" w:name="_Toc512340427"/>
      <w:r w:rsidRPr="00FE1CA3">
        <w:t>Headings</w:t>
      </w:r>
      <w:bookmarkEnd w:id="10"/>
      <w:bookmarkEnd w:id="11"/>
      <w:bookmarkEnd w:id="12"/>
      <w:bookmarkEnd w:id="13"/>
      <w:bookmarkEnd w:id="14"/>
      <w:bookmarkEnd w:id="15"/>
    </w:p>
    <w:p w:rsidR="00E966EF" w:rsidRPr="00FE1CA3" w:rsidRDefault="00E966EF" w:rsidP="00E966EF">
      <w:pPr>
        <w:pStyle w:val="BodyText"/>
      </w:pPr>
      <w:r w:rsidRPr="00FE1CA3">
        <w:rPr>
          <w:rFonts w:cs="Arial"/>
        </w:rPr>
        <w:t>Headings are used for convenience only and do not affect the interpretation of this deed.</w:t>
      </w:r>
    </w:p>
    <w:p w:rsidR="00E966EF" w:rsidRPr="00FE1CA3" w:rsidRDefault="00E966EF" w:rsidP="00281EFF">
      <w:pPr>
        <w:pStyle w:val="Heading1"/>
        <w:numPr>
          <w:ilvl w:val="0"/>
          <w:numId w:val="38"/>
        </w:numPr>
      </w:pPr>
      <w:bookmarkStart w:id="16" w:name="_Toc512647002"/>
      <w:bookmarkStart w:id="17" w:name="_Toc515097324"/>
      <w:bookmarkStart w:id="18" w:name="_Toc253828624"/>
      <w:bookmarkStart w:id="19" w:name="_Toc376771194"/>
      <w:bookmarkStart w:id="20" w:name="_Toc512340428"/>
      <w:r w:rsidRPr="00FE1CA3">
        <w:t>Declaration of trust</w:t>
      </w:r>
      <w:bookmarkEnd w:id="16"/>
      <w:bookmarkEnd w:id="17"/>
      <w:bookmarkEnd w:id="18"/>
      <w:bookmarkEnd w:id="19"/>
      <w:bookmarkEnd w:id="20"/>
    </w:p>
    <w:p w:rsidR="00E966EF" w:rsidRPr="00FE1CA3" w:rsidRDefault="00E966EF" w:rsidP="00E966EF">
      <w:pPr>
        <w:pStyle w:val="BodyText"/>
      </w:pPr>
      <w:r w:rsidRPr="00FE1CA3">
        <w:rPr>
          <w:rFonts w:cs="Arial"/>
        </w:rPr>
        <w:t>The Founder and the Trustee declare that the Trustee must hold the Trust Fund on the trusts, with the powers and subject to the provisions in this deed.</w:t>
      </w:r>
      <w:r w:rsidR="00E74D91" w:rsidRPr="00FE1CA3">
        <w:rPr>
          <w:rFonts w:cs="Arial"/>
        </w:rPr>
        <w:t xml:space="preserve"> </w:t>
      </w:r>
    </w:p>
    <w:p w:rsidR="00E966EF" w:rsidRPr="00FE1CA3" w:rsidRDefault="00E966EF" w:rsidP="00281EFF">
      <w:pPr>
        <w:pStyle w:val="Heading1"/>
        <w:numPr>
          <w:ilvl w:val="0"/>
          <w:numId w:val="38"/>
        </w:numPr>
      </w:pPr>
      <w:bookmarkStart w:id="21" w:name="_Ref457275789"/>
      <w:bookmarkStart w:id="22" w:name="_Toc512647003"/>
      <w:bookmarkStart w:id="23" w:name="_Toc515097325"/>
      <w:bookmarkStart w:id="24" w:name="_Toc253828625"/>
      <w:bookmarkStart w:id="25" w:name="_Toc376771195"/>
      <w:bookmarkStart w:id="26" w:name="_Toc512340429"/>
      <w:r w:rsidRPr="00FE1CA3">
        <w:t>Trust Purpose</w:t>
      </w:r>
      <w:bookmarkEnd w:id="21"/>
      <w:bookmarkEnd w:id="22"/>
      <w:bookmarkEnd w:id="23"/>
      <w:bookmarkEnd w:id="24"/>
      <w:bookmarkEnd w:id="25"/>
      <w:bookmarkEnd w:id="26"/>
    </w:p>
    <w:p w:rsidR="00E966EF" w:rsidRPr="00FE1CA3" w:rsidRDefault="00E966EF" w:rsidP="00281EFF">
      <w:pPr>
        <w:pStyle w:val="Heading2"/>
        <w:numPr>
          <w:ilvl w:val="1"/>
          <w:numId w:val="38"/>
        </w:numPr>
      </w:pPr>
      <w:bookmarkStart w:id="27" w:name="_Ref457275668"/>
      <w:bookmarkStart w:id="28" w:name="_Toc512647004"/>
      <w:bookmarkStart w:id="29" w:name="_Toc515097326"/>
      <w:bookmarkStart w:id="30" w:name="_Toc253828626"/>
      <w:bookmarkStart w:id="31" w:name="_Toc376771196"/>
      <w:bookmarkStart w:id="32" w:name="_Toc512340430"/>
      <w:r w:rsidRPr="00FE1CA3">
        <w:t xml:space="preserve">Payment and application of </w:t>
      </w:r>
      <w:bookmarkEnd w:id="27"/>
      <w:bookmarkEnd w:id="28"/>
      <w:bookmarkEnd w:id="29"/>
      <w:r w:rsidRPr="00FE1CA3">
        <w:t>the Trust Fund</w:t>
      </w:r>
      <w:bookmarkEnd w:id="30"/>
      <w:bookmarkEnd w:id="31"/>
      <w:bookmarkEnd w:id="32"/>
    </w:p>
    <w:p w:rsidR="00E966EF" w:rsidRPr="00FE1CA3" w:rsidRDefault="00E966EF" w:rsidP="00281EFF">
      <w:pPr>
        <w:pStyle w:val="Heading3"/>
        <w:numPr>
          <w:ilvl w:val="2"/>
          <w:numId w:val="42"/>
        </w:numPr>
        <w:tabs>
          <w:tab w:val="clear" w:pos="0"/>
          <w:tab w:val="num" w:pos="800"/>
        </w:tabs>
        <w:ind w:left="1651"/>
      </w:pPr>
      <w:bookmarkStart w:id="33" w:name="_Ref375122964"/>
      <w:r w:rsidRPr="00FE1CA3">
        <w:t xml:space="preserve">The Trustee must pay or apply the Trust Fund solely for the purpose of providing money, property or benefits to or for Eligible Entities or the establishment of Eligible Entities as the Trustee decides, in accordance with the Private </w:t>
      </w:r>
      <w:r w:rsidR="00362982" w:rsidRPr="00FE1CA3">
        <w:t>a</w:t>
      </w:r>
      <w:r w:rsidRPr="00FE1CA3">
        <w:t xml:space="preserve">ncillary </w:t>
      </w:r>
      <w:r w:rsidR="00362982" w:rsidRPr="00FE1CA3">
        <w:t>f</w:t>
      </w:r>
      <w:r w:rsidRPr="00FE1CA3">
        <w:t xml:space="preserve">und </w:t>
      </w:r>
      <w:r w:rsidR="00362982" w:rsidRPr="00FE1CA3">
        <w:t>g</w:t>
      </w:r>
      <w:r w:rsidRPr="00FE1CA3">
        <w:t>uidelines.</w:t>
      </w:r>
      <w:bookmarkEnd w:id="33"/>
    </w:p>
    <w:p w:rsidR="00E966EF" w:rsidRDefault="00E966EF" w:rsidP="00281EFF">
      <w:pPr>
        <w:pStyle w:val="Heading3"/>
        <w:numPr>
          <w:ilvl w:val="2"/>
          <w:numId w:val="42"/>
        </w:numPr>
        <w:ind w:left="1700" w:hanging="900"/>
        <w:rPr>
          <w:rFonts w:cs="Arial"/>
        </w:rPr>
      </w:pPr>
      <w:bookmarkStart w:id="34" w:name="_Ref375122966"/>
      <w:r w:rsidRPr="00FE1CA3">
        <w:rPr>
          <w:rFonts w:cs="Arial"/>
        </w:rPr>
        <w:lastRenderedPageBreak/>
        <w:t>Where gifts to an Eligible Entity are deductible only if, among other things, the conditions set out in the relevant table item in Subdivision 30-B of ITAA 97 are satisfied, a payment or application of the Trust Fund must be made in accordance with those conditions.</w:t>
      </w:r>
      <w:bookmarkEnd w:id="34"/>
    </w:p>
    <w:p w:rsidR="009269CC" w:rsidRPr="00B217A9" w:rsidRDefault="009269CC" w:rsidP="00B217A9">
      <w:pPr>
        <w:pStyle w:val="BodyTextIndent"/>
      </w:pPr>
    </w:p>
    <w:p w:rsidR="00E966EF" w:rsidRPr="00FE1CA3" w:rsidRDefault="00E966EF" w:rsidP="00281EFF">
      <w:pPr>
        <w:pStyle w:val="Heading2"/>
        <w:numPr>
          <w:ilvl w:val="1"/>
          <w:numId w:val="38"/>
        </w:numPr>
      </w:pPr>
      <w:bookmarkStart w:id="35" w:name="_Toc512647005"/>
      <w:bookmarkStart w:id="36" w:name="_Toc515097327"/>
      <w:bookmarkStart w:id="37" w:name="_Toc253828627"/>
      <w:bookmarkStart w:id="38" w:name="_Toc376771197"/>
      <w:bookmarkStart w:id="39" w:name="_Toc512340431"/>
      <w:r w:rsidRPr="00FE1CA3">
        <w:t>Factors Trustee may consider</w:t>
      </w:r>
      <w:bookmarkEnd w:id="35"/>
      <w:bookmarkEnd w:id="36"/>
      <w:bookmarkEnd w:id="37"/>
      <w:bookmarkEnd w:id="38"/>
      <w:bookmarkEnd w:id="39"/>
    </w:p>
    <w:p w:rsidR="00E966EF" w:rsidRPr="00FE1CA3" w:rsidRDefault="00E966EF" w:rsidP="00E966EF">
      <w:pPr>
        <w:pStyle w:val="BodyText"/>
      </w:pPr>
      <w:r w:rsidRPr="00FE1CA3">
        <w:rPr>
          <w:rFonts w:cs="Arial"/>
        </w:rPr>
        <w:t xml:space="preserve">In exercising its discretions under clause </w:t>
      </w:r>
      <w:r w:rsidRPr="00FE1CA3">
        <w:rPr>
          <w:rFonts w:cs="Arial"/>
        </w:rPr>
        <w:fldChar w:fldCharType="begin"/>
      </w:r>
      <w:r w:rsidRPr="00FE1CA3">
        <w:rPr>
          <w:rFonts w:cs="Arial"/>
        </w:rPr>
        <w:instrText xml:space="preserve"> REF _Ref457275668 \n  \* MERGEFORMAT </w:instrText>
      </w:r>
      <w:r w:rsidRPr="00FE1CA3">
        <w:rPr>
          <w:rFonts w:cs="Arial"/>
        </w:rPr>
        <w:fldChar w:fldCharType="separate"/>
      </w:r>
      <w:r w:rsidR="00806C60">
        <w:rPr>
          <w:rFonts w:cs="Arial"/>
        </w:rPr>
        <w:t>4.1</w:t>
      </w:r>
      <w:r w:rsidRPr="00FE1CA3">
        <w:rPr>
          <w:rFonts w:cs="Arial"/>
        </w:rPr>
        <w:fldChar w:fldCharType="end"/>
      </w:r>
      <w:r w:rsidRPr="00FE1CA3">
        <w:rPr>
          <w:rFonts w:cs="Arial"/>
        </w:rPr>
        <w:t>, the Trustee may have regard to:</w:t>
      </w:r>
    </w:p>
    <w:p w:rsidR="00E966EF" w:rsidRPr="00FE1CA3" w:rsidRDefault="00E966EF" w:rsidP="00281EFF">
      <w:pPr>
        <w:pStyle w:val="Heading3"/>
        <w:numPr>
          <w:ilvl w:val="2"/>
          <w:numId w:val="51"/>
        </w:numPr>
        <w:tabs>
          <w:tab w:val="clear" w:pos="0"/>
        </w:tabs>
        <w:ind w:left="1651"/>
      </w:pPr>
      <w:r w:rsidRPr="00FE1CA3">
        <w:t>any recommendations of an Advisory Committee; and</w:t>
      </w:r>
    </w:p>
    <w:p w:rsidR="00E966EF" w:rsidRPr="00FE1CA3" w:rsidRDefault="00E966EF" w:rsidP="00281EFF">
      <w:pPr>
        <w:pStyle w:val="Heading3"/>
        <w:numPr>
          <w:ilvl w:val="2"/>
          <w:numId w:val="51"/>
        </w:numPr>
        <w:ind w:left="1700" w:hanging="900"/>
      </w:pPr>
      <w:r w:rsidRPr="00FE1CA3">
        <w:t xml:space="preserve">the provisions and objects, so far as they are consistent with the </w:t>
      </w:r>
      <w:r w:rsidR="00E02665">
        <w:t>T</w:t>
      </w:r>
      <w:r w:rsidRPr="00FE1CA3">
        <w:t xml:space="preserve">rust </w:t>
      </w:r>
      <w:r w:rsidR="00E02665">
        <w:t>P</w:t>
      </w:r>
      <w:r w:rsidRPr="00FE1CA3">
        <w:t xml:space="preserve">urpose, of any other </w:t>
      </w:r>
      <w:r w:rsidR="005935F9">
        <w:t>t</w:t>
      </w:r>
      <w:r w:rsidRPr="00FE1CA3">
        <w:t xml:space="preserve">rust (including a </w:t>
      </w:r>
      <w:r w:rsidR="005935F9">
        <w:t>t</w:t>
      </w:r>
      <w:r w:rsidRPr="00FE1CA3">
        <w:t xml:space="preserve">rust established by a testamentary instrument) where: </w:t>
      </w:r>
    </w:p>
    <w:p w:rsidR="00E966EF" w:rsidRPr="00FE1CA3" w:rsidRDefault="00E966EF" w:rsidP="00281EFF">
      <w:pPr>
        <w:pStyle w:val="Heading4"/>
        <w:numPr>
          <w:ilvl w:val="3"/>
          <w:numId w:val="51"/>
        </w:numPr>
        <w:ind w:left="2500" w:hanging="800"/>
      </w:pPr>
      <w:r w:rsidRPr="00FE1CA3">
        <w:t xml:space="preserve">the capital of the other </w:t>
      </w:r>
      <w:r w:rsidR="005935F9">
        <w:t>t</w:t>
      </w:r>
      <w:r w:rsidRPr="00FE1CA3">
        <w:t xml:space="preserve">rust has been transferred to or otherwise vested in the Trustee to hold on the trusts of this deed; and </w:t>
      </w:r>
    </w:p>
    <w:p w:rsidR="00E966EF" w:rsidRPr="00FE1CA3" w:rsidRDefault="00E966EF" w:rsidP="00281EFF">
      <w:pPr>
        <w:pStyle w:val="Heading4"/>
        <w:numPr>
          <w:ilvl w:val="3"/>
          <w:numId w:val="51"/>
        </w:numPr>
        <w:ind w:left="2500" w:hanging="800"/>
      </w:pPr>
      <w:r w:rsidRPr="00FE1CA3">
        <w:t xml:space="preserve">the trustee of the other </w:t>
      </w:r>
      <w:r w:rsidR="005935F9">
        <w:t>t</w:t>
      </w:r>
      <w:r w:rsidRPr="00FE1CA3">
        <w:t xml:space="preserve">rust has requested the Trustee to recognise the provisions or objects of the other </w:t>
      </w:r>
      <w:r w:rsidR="00E02665">
        <w:t>t</w:t>
      </w:r>
      <w:r w:rsidRPr="00FE1CA3">
        <w:t>rust in exercising the Trustee’s discretions and powers under this deed.</w:t>
      </w:r>
    </w:p>
    <w:p w:rsidR="00E966EF" w:rsidRPr="00FE1CA3" w:rsidRDefault="00E966EF" w:rsidP="00281EFF">
      <w:pPr>
        <w:pStyle w:val="Heading2"/>
        <w:numPr>
          <w:ilvl w:val="1"/>
          <w:numId w:val="38"/>
        </w:numPr>
      </w:pPr>
      <w:bookmarkStart w:id="40" w:name="_Toc512647006"/>
      <w:bookmarkStart w:id="41" w:name="_Toc515097328"/>
      <w:bookmarkStart w:id="42" w:name="_Toc253828628"/>
      <w:bookmarkStart w:id="43" w:name="_Toc376771198"/>
      <w:bookmarkStart w:id="44" w:name="_Toc512340432"/>
      <w:r w:rsidRPr="00FE1CA3">
        <w:t>Policies and rules</w:t>
      </w:r>
      <w:bookmarkEnd w:id="40"/>
      <w:bookmarkEnd w:id="41"/>
      <w:bookmarkEnd w:id="42"/>
      <w:bookmarkEnd w:id="43"/>
      <w:bookmarkEnd w:id="44"/>
    </w:p>
    <w:p w:rsidR="00E966EF" w:rsidRPr="00FE1CA3" w:rsidRDefault="00E966EF" w:rsidP="00E966EF">
      <w:pPr>
        <w:pStyle w:val="BodyText"/>
      </w:pPr>
      <w:r w:rsidRPr="00FE1CA3">
        <w:rPr>
          <w:rFonts w:cs="Arial"/>
        </w:rPr>
        <w:t>For the purpose of paying or applying the Trust Fund, the Trustee may:</w:t>
      </w:r>
    </w:p>
    <w:p w:rsidR="00E966EF" w:rsidRPr="00FE1CA3" w:rsidRDefault="00E966EF" w:rsidP="00281EFF">
      <w:pPr>
        <w:pStyle w:val="Heading3"/>
        <w:numPr>
          <w:ilvl w:val="2"/>
          <w:numId w:val="43"/>
        </w:numPr>
        <w:tabs>
          <w:tab w:val="clear" w:pos="0"/>
        </w:tabs>
        <w:ind w:left="1701" w:hanging="901"/>
      </w:pPr>
      <w:r w:rsidRPr="00FE1CA3">
        <w:t>formulate policies;</w:t>
      </w:r>
    </w:p>
    <w:p w:rsidR="00E966EF" w:rsidRPr="00FE1CA3" w:rsidRDefault="00E966EF" w:rsidP="00281EFF">
      <w:pPr>
        <w:pStyle w:val="Heading3"/>
        <w:numPr>
          <w:ilvl w:val="2"/>
          <w:numId w:val="43"/>
        </w:numPr>
        <w:tabs>
          <w:tab w:val="clear" w:pos="0"/>
          <w:tab w:val="num" w:pos="1701"/>
        </w:tabs>
        <w:ind w:hanging="51"/>
      </w:pPr>
      <w:r w:rsidRPr="00FE1CA3">
        <w:t>make rules in connection with a policy; and</w:t>
      </w:r>
    </w:p>
    <w:p w:rsidR="00E966EF" w:rsidRPr="00FE1CA3" w:rsidRDefault="00E966EF" w:rsidP="00281EFF">
      <w:pPr>
        <w:pStyle w:val="Heading3"/>
        <w:numPr>
          <w:ilvl w:val="2"/>
          <w:numId w:val="43"/>
        </w:numPr>
        <w:tabs>
          <w:tab w:val="clear" w:pos="0"/>
          <w:tab w:val="num" w:pos="1701"/>
        </w:tabs>
        <w:ind w:hanging="51"/>
      </w:pPr>
      <w:r w:rsidRPr="00FE1CA3">
        <w:t>revoke or amend a policy or rule and formulate others.</w:t>
      </w:r>
    </w:p>
    <w:p w:rsidR="000A56A4" w:rsidRPr="000A56A4" w:rsidRDefault="00192F88" w:rsidP="00281EFF">
      <w:pPr>
        <w:pStyle w:val="Heading2"/>
        <w:numPr>
          <w:ilvl w:val="1"/>
          <w:numId w:val="38"/>
        </w:numPr>
        <w:rPr>
          <w:b w:val="0"/>
          <w:sz w:val="20"/>
        </w:rPr>
      </w:pPr>
      <w:bookmarkStart w:id="45" w:name="_Toc376771199"/>
      <w:bookmarkStart w:id="46" w:name="_Toc308097963"/>
      <w:bookmarkStart w:id="47" w:name="_Toc512340433"/>
      <w:r w:rsidRPr="000A56A4">
        <w:t>Not-for-profit entity</w:t>
      </w:r>
      <w:bookmarkEnd w:id="45"/>
      <w:bookmarkEnd w:id="47"/>
    </w:p>
    <w:p w:rsidR="00192F88" w:rsidRPr="00FE1CA3" w:rsidRDefault="001D3635" w:rsidP="00CF63BB">
      <w:pPr>
        <w:pStyle w:val="BodyText"/>
      </w:pPr>
      <w:r w:rsidRPr="00FE1CA3">
        <w:t xml:space="preserve">The </w:t>
      </w:r>
      <w:r w:rsidR="00B34CEF" w:rsidRPr="00FE1CA3">
        <w:t>T</w:t>
      </w:r>
      <w:r w:rsidRPr="00FE1CA3">
        <w:t>rust</w:t>
      </w:r>
      <w:r w:rsidR="00192F88" w:rsidRPr="00FE1CA3">
        <w:t xml:space="preserve"> is established as and must operate as a not-for-profit entity.</w:t>
      </w:r>
    </w:p>
    <w:p w:rsidR="00192F88" w:rsidRPr="00FE1CA3" w:rsidRDefault="00192F88" w:rsidP="00281EFF">
      <w:pPr>
        <w:pStyle w:val="Heading2"/>
        <w:numPr>
          <w:ilvl w:val="1"/>
          <w:numId w:val="38"/>
        </w:numPr>
        <w:rPr>
          <w:sz w:val="20"/>
        </w:rPr>
      </w:pPr>
      <w:bookmarkStart w:id="48" w:name="_Toc376771200"/>
      <w:bookmarkStart w:id="49" w:name="_Toc512340434"/>
      <w:r w:rsidRPr="000A56A4">
        <w:t>In Australia</w:t>
      </w:r>
      <w:bookmarkEnd w:id="48"/>
      <w:bookmarkEnd w:id="49"/>
    </w:p>
    <w:p w:rsidR="00192F88" w:rsidRPr="00FE1CA3" w:rsidRDefault="001D3635" w:rsidP="00CF63BB">
      <w:pPr>
        <w:pStyle w:val="BodyText"/>
      </w:pPr>
      <w:bookmarkStart w:id="50" w:name="_Toc374690981"/>
      <w:r w:rsidRPr="00FE1CA3">
        <w:t xml:space="preserve">The </w:t>
      </w:r>
      <w:r w:rsidR="00B34CEF" w:rsidRPr="00FE1CA3">
        <w:t>T</w:t>
      </w:r>
      <w:r w:rsidRPr="00FE1CA3">
        <w:t>rust</w:t>
      </w:r>
      <w:r w:rsidR="00192F88" w:rsidRPr="00FE1CA3">
        <w:t xml:space="preserve"> is established in and must operate only in Australia.</w:t>
      </w:r>
      <w:bookmarkEnd w:id="46"/>
      <w:bookmarkEnd w:id="50"/>
    </w:p>
    <w:p w:rsidR="006D03FC" w:rsidRPr="00FE1CA3" w:rsidRDefault="006D03FC" w:rsidP="00281EFF">
      <w:pPr>
        <w:pStyle w:val="Heading2"/>
        <w:numPr>
          <w:ilvl w:val="1"/>
          <w:numId w:val="38"/>
        </w:numPr>
        <w:rPr>
          <w:b w:val="0"/>
        </w:rPr>
      </w:pPr>
      <w:bookmarkStart w:id="51" w:name="_Toc323547499"/>
      <w:bookmarkStart w:id="52" w:name="_Toc376771201"/>
      <w:bookmarkStart w:id="53" w:name="_Toc512340435"/>
      <w:r w:rsidRPr="000A56A4">
        <w:t>Portability</w:t>
      </w:r>
      <w:bookmarkEnd w:id="51"/>
      <w:bookmarkEnd w:id="52"/>
      <w:bookmarkEnd w:id="53"/>
    </w:p>
    <w:p w:rsidR="006D03FC" w:rsidRPr="00FE1CA3" w:rsidRDefault="007C34CB" w:rsidP="006D03FC">
      <w:pPr>
        <w:pStyle w:val="BodyText"/>
        <w:rPr>
          <w:b/>
        </w:rPr>
      </w:pPr>
      <w:r>
        <w:t xml:space="preserve">Subject to the agreement of the Commissioner and if permitted by the Private ancillary fund </w:t>
      </w:r>
      <w:r w:rsidR="008E1B15">
        <w:t>g</w:t>
      </w:r>
      <w:r>
        <w:t xml:space="preserve">uidelines, and notwithstanding clause 4.1, </w:t>
      </w:r>
      <w:r w:rsidR="006D03FC" w:rsidRPr="00FE1CA3">
        <w:t xml:space="preserve">the Trustee may pay or apply the Trust Fund or any part of it to or for a </w:t>
      </w:r>
      <w:r w:rsidR="00362982" w:rsidRPr="00FE1CA3">
        <w:t>P</w:t>
      </w:r>
      <w:r w:rsidR="006D03FC" w:rsidRPr="00FE1CA3">
        <w:t xml:space="preserve">ublic ancillary fund, or to or for another </w:t>
      </w:r>
      <w:r w:rsidR="00362982" w:rsidRPr="00FE1CA3">
        <w:t>P</w:t>
      </w:r>
      <w:r w:rsidR="006D03FC" w:rsidRPr="00FE1CA3">
        <w:t xml:space="preserve">rivate ancillary fund, provided the trusts of the </w:t>
      </w:r>
      <w:r w:rsidR="00362982" w:rsidRPr="00FE1CA3">
        <w:t>P</w:t>
      </w:r>
      <w:r w:rsidR="006D03FC" w:rsidRPr="00FE1CA3">
        <w:t xml:space="preserve">ublic ancillary fund or other </w:t>
      </w:r>
      <w:r w:rsidR="00362982" w:rsidRPr="00FE1CA3">
        <w:t>P</w:t>
      </w:r>
      <w:r w:rsidR="006D03FC" w:rsidRPr="00FE1CA3">
        <w:t>rivate ancillary fund are limited to trusts for the provision of money, property or benefits to or for Eligible Entities, or the establishment of Eligible Entities.</w:t>
      </w:r>
    </w:p>
    <w:p w:rsidR="00E966EF" w:rsidRPr="00D22E17" w:rsidRDefault="00E966EF" w:rsidP="00281EFF">
      <w:pPr>
        <w:pStyle w:val="Heading1"/>
        <w:numPr>
          <w:ilvl w:val="0"/>
          <w:numId w:val="38"/>
        </w:numPr>
      </w:pPr>
      <w:bookmarkStart w:id="54" w:name="_Ref7514982"/>
      <w:bookmarkStart w:id="55" w:name="_Ref250474407"/>
      <w:bookmarkStart w:id="56" w:name="_Toc253828629"/>
      <w:bookmarkStart w:id="57" w:name="_Toc376771202"/>
      <w:bookmarkStart w:id="58" w:name="_Toc512340436"/>
      <w:r w:rsidRPr="00FE1CA3">
        <w:t>Transaction that is uncommercial</w:t>
      </w:r>
      <w:bookmarkEnd w:id="54"/>
      <w:r w:rsidRPr="00FE1CA3">
        <w:t xml:space="preserve"> and </w:t>
      </w:r>
      <w:r w:rsidR="001833D7" w:rsidRPr="00FE1CA3">
        <w:t>b</w:t>
      </w:r>
      <w:r w:rsidRPr="00FE1CA3">
        <w:t>enefits</w:t>
      </w:r>
      <w:bookmarkEnd w:id="55"/>
      <w:bookmarkEnd w:id="56"/>
      <w:bookmarkEnd w:id="57"/>
      <w:bookmarkEnd w:id="58"/>
    </w:p>
    <w:p w:rsidR="00E966EF" w:rsidRPr="00DC4542" w:rsidRDefault="00E966EF" w:rsidP="00281EFF">
      <w:pPr>
        <w:pStyle w:val="Heading2"/>
        <w:numPr>
          <w:ilvl w:val="1"/>
          <w:numId w:val="38"/>
        </w:numPr>
      </w:pPr>
      <w:bookmarkStart w:id="59" w:name="_Ref251674815"/>
      <w:bookmarkStart w:id="60" w:name="_Toc253828630"/>
      <w:bookmarkStart w:id="61" w:name="_Toc376771203"/>
      <w:bookmarkStart w:id="62" w:name="_Toc512340437"/>
      <w:r w:rsidRPr="00DC4542">
        <w:t xml:space="preserve">Transaction </w:t>
      </w:r>
      <w:r w:rsidRPr="00F9134D">
        <w:t xml:space="preserve">that </w:t>
      </w:r>
      <w:r w:rsidRPr="00310CEA">
        <w:t>is</w:t>
      </w:r>
      <w:r w:rsidRPr="00DC4542">
        <w:t xml:space="preserve"> uncommercial</w:t>
      </w:r>
      <w:bookmarkEnd w:id="59"/>
      <w:bookmarkEnd w:id="60"/>
      <w:bookmarkEnd w:id="61"/>
      <w:bookmarkEnd w:id="62"/>
    </w:p>
    <w:p w:rsidR="00E966EF" w:rsidRPr="00DC4542" w:rsidRDefault="00E966EF" w:rsidP="00281EFF">
      <w:pPr>
        <w:pStyle w:val="Heading3"/>
        <w:numPr>
          <w:ilvl w:val="2"/>
          <w:numId w:val="44"/>
        </w:numPr>
        <w:tabs>
          <w:tab w:val="clear" w:pos="0"/>
          <w:tab w:val="num" w:pos="851"/>
        </w:tabs>
        <w:ind w:left="1702"/>
      </w:pPr>
      <w:bookmarkStart w:id="63" w:name="_Ref250471634"/>
      <w:r w:rsidRPr="00DC4542">
        <w:t>The Trustee may not enter into any transaction that is uncommercial when entered into, unless the transaction is:</w:t>
      </w:r>
      <w:bookmarkEnd w:id="63"/>
    </w:p>
    <w:p w:rsidR="00E966EF" w:rsidRPr="00DC4542" w:rsidRDefault="00E966EF" w:rsidP="00281EFF">
      <w:pPr>
        <w:pStyle w:val="Heading4"/>
        <w:numPr>
          <w:ilvl w:val="3"/>
          <w:numId w:val="44"/>
        </w:numPr>
        <w:ind w:left="2500" w:hanging="800"/>
      </w:pPr>
      <w:r w:rsidRPr="00DC4542">
        <w:lastRenderedPageBreak/>
        <w:t xml:space="preserve">with a deductible gift recipient covered by item 1 in the table in section 30-15 of the ITAA 97; and </w:t>
      </w:r>
    </w:p>
    <w:p w:rsidR="00E966EF" w:rsidRPr="00FE1CA3" w:rsidRDefault="00E966EF" w:rsidP="00281EFF">
      <w:pPr>
        <w:pStyle w:val="Heading4"/>
        <w:numPr>
          <w:ilvl w:val="3"/>
          <w:numId w:val="44"/>
        </w:numPr>
        <w:ind w:left="2500" w:hanging="800"/>
      </w:pPr>
      <w:r w:rsidRPr="00DC4542">
        <w:t xml:space="preserve">is in course of furtherance of the Trust </w:t>
      </w:r>
      <w:r w:rsidR="00E02665">
        <w:t>P</w:t>
      </w:r>
      <w:r w:rsidRPr="00DC4542">
        <w:t>urpose;</w:t>
      </w:r>
    </w:p>
    <w:p w:rsidR="00E966EF" w:rsidRPr="00FE1CA3" w:rsidRDefault="00E966EF" w:rsidP="00F35481">
      <w:pPr>
        <w:pStyle w:val="BodyTextIndent"/>
        <w:ind w:left="1700"/>
      </w:pPr>
      <w:r w:rsidRPr="00FE1CA3">
        <w:t xml:space="preserve">unless the transaction is on terms more favourable to the </w:t>
      </w:r>
      <w:r w:rsidR="00054F39" w:rsidRPr="00FE1CA3">
        <w:t>T</w:t>
      </w:r>
      <w:r w:rsidRPr="00FE1CA3">
        <w:t>rust than would otherwise be expected under an arm’s length transaction.</w:t>
      </w:r>
    </w:p>
    <w:p w:rsidR="00E966EF" w:rsidRPr="00DC4542" w:rsidRDefault="00E966EF" w:rsidP="00281EFF">
      <w:pPr>
        <w:pStyle w:val="Heading3"/>
        <w:numPr>
          <w:ilvl w:val="2"/>
          <w:numId w:val="44"/>
        </w:numPr>
        <w:ind w:left="1700" w:hanging="900"/>
      </w:pPr>
      <w:r w:rsidRPr="00FE1CA3">
        <w:t>In clause</w:t>
      </w:r>
      <w:r w:rsidR="00FD7DB0">
        <w:t xml:space="preserve"> 5.1(a)</w:t>
      </w:r>
      <w:r w:rsidRPr="00D22E17">
        <w:t>, a transaction that is uncommercial</w:t>
      </w:r>
      <w:r w:rsidRPr="00DC4542">
        <w:rPr>
          <w:b/>
        </w:rPr>
        <w:t xml:space="preserve"> </w:t>
      </w:r>
      <w:r w:rsidRPr="00DC4542">
        <w:t>is the provision of a financial or other benefit on terms which:</w:t>
      </w:r>
    </w:p>
    <w:p w:rsidR="00E966EF" w:rsidRPr="00DC4542" w:rsidRDefault="00E966EF" w:rsidP="00281EFF">
      <w:pPr>
        <w:pStyle w:val="Heading4"/>
        <w:numPr>
          <w:ilvl w:val="3"/>
          <w:numId w:val="44"/>
        </w:numPr>
        <w:ind w:left="2500" w:hanging="800"/>
      </w:pPr>
      <w:bookmarkStart w:id="64" w:name="_Ref250471697"/>
      <w:r w:rsidRPr="00DC4542">
        <w:t>would not be reasonable in the circumstances if the benefit were provided on an arm</w:t>
      </w:r>
      <w:r w:rsidR="00054F39" w:rsidRPr="00DC4542">
        <w:t>’</w:t>
      </w:r>
      <w:r w:rsidRPr="00DC4542">
        <w:t>s length basis; or</w:t>
      </w:r>
      <w:bookmarkEnd w:id="64"/>
    </w:p>
    <w:p w:rsidR="00E966EF" w:rsidRPr="00DC4542" w:rsidRDefault="00E966EF" w:rsidP="00281EFF">
      <w:pPr>
        <w:pStyle w:val="Heading4"/>
        <w:numPr>
          <w:ilvl w:val="3"/>
          <w:numId w:val="44"/>
        </w:numPr>
        <w:ind w:left="2500" w:hanging="800"/>
      </w:pPr>
      <w:r w:rsidRPr="00DC4542">
        <w:t>are more favourable to the recipient than the terms referred to in clause</w:t>
      </w:r>
      <w:r w:rsidR="00FD7DB0">
        <w:t xml:space="preserve"> 5.1(b)(1)</w:t>
      </w:r>
      <w:r w:rsidRPr="00D22E17">
        <w:t xml:space="preserve">; </w:t>
      </w:r>
    </w:p>
    <w:p w:rsidR="00E966EF" w:rsidRPr="00DC4542" w:rsidRDefault="00E966EF" w:rsidP="00F35481">
      <w:pPr>
        <w:pStyle w:val="BodyTextIndent"/>
        <w:ind w:left="1700"/>
      </w:pPr>
      <w:r w:rsidRPr="00DC4542">
        <w:t>and which a reasonable person in the position of the Trustee would not have entered into having regard to all relevant circumstances.</w:t>
      </w:r>
    </w:p>
    <w:p w:rsidR="00E966EF" w:rsidRPr="00DC4542" w:rsidRDefault="00E966EF" w:rsidP="00281EFF">
      <w:pPr>
        <w:pStyle w:val="Heading2"/>
        <w:numPr>
          <w:ilvl w:val="1"/>
          <w:numId w:val="38"/>
        </w:numPr>
        <w:rPr>
          <w:rFonts w:cs="Arial"/>
          <w:sz w:val="20"/>
        </w:rPr>
      </w:pPr>
      <w:bookmarkStart w:id="65" w:name="_Toc253828631"/>
      <w:bookmarkStart w:id="66" w:name="_Toc376771204"/>
      <w:bookmarkStart w:id="67" w:name="_Toc512340438"/>
      <w:r w:rsidRPr="00DC4542">
        <w:t>Benefits</w:t>
      </w:r>
      <w:bookmarkEnd w:id="65"/>
      <w:bookmarkEnd w:id="66"/>
      <w:bookmarkEnd w:id="67"/>
    </w:p>
    <w:p w:rsidR="00E966EF" w:rsidRPr="00FE1CA3" w:rsidRDefault="00E966EF" w:rsidP="00E966EF">
      <w:pPr>
        <w:pStyle w:val="BodyText"/>
      </w:pPr>
      <w:bookmarkStart w:id="68" w:name="_Ref7515309"/>
      <w:r w:rsidRPr="00DC4542">
        <w:rPr>
          <w:rFonts w:cs="Arial"/>
        </w:rPr>
        <w:t xml:space="preserve">Apart from a payment or application </w:t>
      </w:r>
      <w:r w:rsidR="007C34CB">
        <w:rPr>
          <w:rFonts w:cs="Arial"/>
        </w:rPr>
        <w:t>in accordance with</w:t>
      </w:r>
      <w:r w:rsidRPr="00DC4542">
        <w:rPr>
          <w:rFonts w:cs="Arial"/>
        </w:rPr>
        <w:t xml:space="preserve"> clause</w:t>
      </w:r>
      <w:r w:rsidR="00AF5CF7" w:rsidRPr="00DC4542">
        <w:rPr>
          <w:rFonts w:cs="Arial"/>
        </w:rPr>
        <w:t>s</w:t>
      </w:r>
      <w:r w:rsidRPr="00DC4542">
        <w:rPr>
          <w:rFonts w:cs="Arial"/>
        </w:rPr>
        <w:t xml:space="preserve"> </w:t>
      </w:r>
      <w:r w:rsidR="00451F85" w:rsidRPr="00DC4542">
        <w:rPr>
          <w:rFonts w:cs="Arial"/>
        </w:rPr>
        <w:t>4.1,</w:t>
      </w:r>
      <w:r w:rsidR="00FD7DB0">
        <w:rPr>
          <w:rFonts w:cs="Arial"/>
        </w:rPr>
        <w:t xml:space="preserve"> 5.1</w:t>
      </w:r>
      <w:r w:rsidR="007C34CB">
        <w:rPr>
          <w:rFonts w:cs="Arial"/>
        </w:rPr>
        <w:t>, 9</w:t>
      </w:r>
      <w:r w:rsidR="00451F85" w:rsidRPr="00DC4542">
        <w:rPr>
          <w:rFonts w:cs="Arial"/>
        </w:rPr>
        <w:t xml:space="preserve"> </w:t>
      </w:r>
      <w:r w:rsidRPr="00DC4542">
        <w:rPr>
          <w:rFonts w:cs="Arial"/>
        </w:rPr>
        <w:t>or</w:t>
      </w:r>
      <w:r w:rsidR="00FD7DB0">
        <w:rPr>
          <w:rFonts w:cs="Arial"/>
        </w:rPr>
        <w:t xml:space="preserve"> 1</w:t>
      </w:r>
      <w:r w:rsidR="007C34CB">
        <w:rPr>
          <w:rFonts w:cs="Arial"/>
        </w:rPr>
        <w:t>4</w:t>
      </w:r>
      <w:r w:rsidRPr="00FE1CA3">
        <w:rPr>
          <w:rFonts w:cs="Arial"/>
        </w:rPr>
        <w:t xml:space="preserve">, or a payment or application </w:t>
      </w:r>
      <w:r w:rsidR="005F358B" w:rsidRPr="00FE1CA3">
        <w:rPr>
          <w:rFonts w:cs="Arial"/>
        </w:rPr>
        <w:t xml:space="preserve">allowed </w:t>
      </w:r>
      <w:r w:rsidRPr="00FE1CA3">
        <w:rPr>
          <w:rFonts w:cs="Arial"/>
        </w:rPr>
        <w:t>by the Commissioner, no part of the Trust Fund may be paid or applied, directly or indirectly, to or for</w:t>
      </w:r>
      <w:r w:rsidRPr="00FE1CA3">
        <w:t>:</w:t>
      </w:r>
      <w:bookmarkEnd w:id="68"/>
    </w:p>
    <w:p w:rsidR="00E966EF" w:rsidRPr="00FE1CA3" w:rsidRDefault="00E966EF" w:rsidP="00281EFF">
      <w:pPr>
        <w:pStyle w:val="Heading3"/>
        <w:numPr>
          <w:ilvl w:val="2"/>
          <w:numId w:val="45"/>
        </w:numPr>
        <w:tabs>
          <w:tab w:val="clear" w:pos="0"/>
          <w:tab w:val="num" w:pos="800"/>
        </w:tabs>
        <w:ind w:left="1651"/>
      </w:pPr>
      <w:r w:rsidRPr="00FE1CA3">
        <w:t xml:space="preserve">a Trustee; </w:t>
      </w:r>
    </w:p>
    <w:p w:rsidR="00E966EF" w:rsidRPr="00FE1CA3" w:rsidRDefault="00E966EF" w:rsidP="00281EFF">
      <w:pPr>
        <w:pStyle w:val="Heading3"/>
        <w:numPr>
          <w:ilvl w:val="2"/>
          <w:numId w:val="45"/>
        </w:numPr>
        <w:ind w:hanging="51"/>
      </w:pPr>
      <w:r w:rsidRPr="00FE1CA3">
        <w:t xml:space="preserve">a member, director, employee, agent or </w:t>
      </w:r>
      <w:r w:rsidR="0041101C" w:rsidRPr="00FE1CA3">
        <w:t>Officer</w:t>
      </w:r>
      <w:r w:rsidRPr="00FE1CA3">
        <w:t xml:space="preserve"> of a Trustee;</w:t>
      </w:r>
    </w:p>
    <w:p w:rsidR="00E966EF" w:rsidRPr="00FE1CA3" w:rsidRDefault="00E966EF" w:rsidP="00281EFF">
      <w:pPr>
        <w:pStyle w:val="Heading3"/>
        <w:numPr>
          <w:ilvl w:val="2"/>
          <w:numId w:val="45"/>
        </w:numPr>
        <w:ind w:hanging="51"/>
      </w:pPr>
      <w:r w:rsidRPr="00FE1CA3">
        <w:t>a Donor;</w:t>
      </w:r>
    </w:p>
    <w:p w:rsidR="00E966EF" w:rsidRPr="00FE1CA3" w:rsidRDefault="00E966EF" w:rsidP="00281EFF">
      <w:pPr>
        <w:pStyle w:val="Heading3"/>
        <w:numPr>
          <w:ilvl w:val="2"/>
          <w:numId w:val="45"/>
        </w:numPr>
        <w:ind w:hanging="51"/>
      </w:pPr>
      <w:r w:rsidRPr="00FE1CA3">
        <w:t>a Founder;</w:t>
      </w:r>
      <w:r w:rsidR="00054F39" w:rsidRPr="00FE1CA3">
        <w:t xml:space="preserve"> or</w:t>
      </w:r>
    </w:p>
    <w:p w:rsidR="00E966EF" w:rsidRPr="00FE1CA3" w:rsidRDefault="00E966EF" w:rsidP="00281EFF">
      <w:pPr>
        <w:pStyle w:val="Heading3"/>
        <w:numPr>
          <w:ilvl w:val="2"/>
          <w:numId w:val="45"/>
        </w:numPr>
        <w:ind w:hanging="51"/>
      </w:pPr>
      <w:r w:rsidRPr="00FE1CA3">
        <w:t>an Associate of any of these entities.</w:t>
      </w:r>
    </w:p>
    <w:p w:rsidR="00E966EF" w:rsidRPr="00FE1CA3" w:rsidRDefault="00E966EF" w:rsidP="00281EFF">
      <w:pPr>
        <w:pStyle w:val="Heading1"/>
        <w:numPr>
          <w:ilvl w:val="0"/>
          <w:numId w:val="38"/>
        </w:numPr>
      </w:pPr>
      <w:bookmarkStart w:id="69" w:name="_Toc512647015"/>
      <w:bookmarkStart w:id="70" w:name="_Toc515097337"/>
      <w:bookmarkStart w:id="71" w:name="_Toc253828632"/>
      <w:bookmarkStart w:id="72" w:name="_Toc376771205"/>
      <w:bookmarkStart w:id="73" w:name="_Toc472741113"/>
      <w:bookmarkStart w:id="74" w:name="_Toc512340439"/>
      <w:r w:rsidRPr="00FE1CA3">
        <w:t>Qualifications of Trustee</w:t>
      </w:r>
      <w:bookmarkEnd w:id="69"/>
      <w:bookmarkEnd w:id="70"/>
      <w:bookmarkEnd w:id="71"/>
      <w:bookmarkEnd w:id="72"/>
      <w:bookmarkEnd w:id="74"/>
    </w:p>
    <w:p w:rsidR="005961AD" w:rsidRPr="00FE1CA3" w:rsidRDefault="005961AD" w:rsidP="00281EFF">
      <w:pPr>
        <w:pStyle w:val="Heading2"/>
        <w:numPr>
          <w:ilvl w:val="1"/>
          <w:numId w:val="38"/>
        </w:numPr>
      </w:pPr>
      <w:bookmarkStart w:id="75" w:name="_Toc376771206"/>
      <w:bookmarkStart w:id="76" w:name="_Ref7515489"/>
      <w:bookmarkStart w:id="77" w:name="_Ref250471875"/>
      <w:bookmarkStart w:id="78" w:name="_Toc512340440"/>
      <w:r w:rsidRPr="00FE1CA3">
        <w:t>Corporation</w:t>
      </w:r>
      <w:bookmarkEnd w:id="75"/>
      <w:bookmarkEnd w:id="78"/>
    </w:p>
    <w:p w:rsidR="001A044F" w:rsidRDefault="001A044F" w:rsidP="00281EFF">
      <w:pPr>
        <w:pStyle w:val="Heading3"/>
        <w:numPr>
          <w:ilvl w:val="2"/>
          <w:numId w:val="38"/>
        </w:numPr>
        <w:tabs>
          <w:tab w:val="clear" w:pos="284"/>
          <w:tab w:val="num" w:pos="1701"/>
        </w:tabs>
        <w:ind w:left="1701" w:hanging="850"/>
      </w:pPr>
      <w:r>
        <w:t>E</w:t>
      </w:r>
      <w:r w:rsidR="00E966EF" w:rsidRPr="00FE1CA3">
        <w:t xml:space="preserve">ach Trustee must be </w:t>
      </w:r>
      <w:bookmarkEnd w:id="76"/>
      <w:r w:rsidR="00E966EF" w:rsidRPr="00FE1CA3">
        <w:t xml:space="preserve">a corporation to which paragraph 51(xx) of the </w:t>
      </w:r>
      <w:r w:rsidR="00054F39" w:rsidRPr="00FE1CA3">
        <w:t xml:space="preserve">Commonwealth of Australia </w:t>
      </w:r>
      <w:r w:rsidR="00E966EF" w:rsidRPr="00FE1CA3">
        <w:t xml:space="preserve">Constitution </w:t>
      </w:r>
      <w:r w:rsidR="00054F39" w:rsidRPr="00FE1CA3">
        <w:t xml:space="preserve">Act </w:t>
      </w:r>
      <w:r w:rsidR="00E966EF" w:rsidRPr="00FE1CA3">
        <w:t>applies or a body corporate that is incorporated in a Territory</w:t>
      </w:r>
      <w:r>
        <w:t>.</w:t>
      </w:r>
    </w:p>
    <w:p w:rsidR="001A044F" w:rsidRDefault="001A044F" w:rsidP="00281EFF">
      <w:pPr>
        <w:pStyle w:val="Heading3"/>
        <w:numPr>
          <w:ilvl w:val="2"/>
          <w:numId w:val="38"/>
        </w:numPr>
        <w:tabs>
          <w:tab w:val="clear" w:pos="284"/>
          <w:tab w:val="num" w:pos="1701"/>
        </w:tabs>
        <w:ind w:left="1701" w:hanging="850"/>
      </w:pPr>
      <w:r>
        <w:t>The</w:t>
      </w:r>
      <w:r w:rsidR="00E966EF" w:rsidRPr="00FE1CA3">
        <w:t xml:space="preserve"> board of directors or other controlling body </w:t>
      </w:r>
      <w:r>
        <w:t>must comprise</w:t>
      </w:r>
      <w:r w:rsidR="00E966EF" w:rsidRPr="00FE1CA3">
        <w:t xml:space="preserve"> at least one Responsible Person.</w:t>
      </w:r>
      <w:bookmarkEnd w:id="77"/>
    </w:p>
    <w:p w:rsidR="0015357E" w:rsidRPr="00FE1CA3" w:rsidRDefault="00E966EF" w:rsidP="00281EFF">
      <w:pPr>
        <w:pStyle w:val="Heading3"/>
        <w:numPr>
          <w:ilvl w:val="2"/>
          <w:numId w:val="38"/>
        </w:numPr>
        <w:tabs>
          <w:tab w:val="clear" w:pos="284"/>
          <w:tab w:val="num" w:pos="1701"/>
        </w:tabs>
        <w:ind w:left="1701" w:hanging="850"/>
      </w:pPr>
      <w:bookmarkStart w:id="79" w:name="_Ref250818474"/>
      <w:r w:rsidRPr="00FE1CA3">
        <w:t xml:space="preserve">The Responsible Person must be an active director of the Trustee if the Trustee is a company, or if the Trustee is another type of corporation, the Responsible Person must be an active member of the board </w:t>
      </w:r>
      <w:r w:rsidR="00EC1167" w:rsidRPr="00FE1CA3">
        <w:t xml:space="preserve">of directors </w:t>
      </w:r>
      <w:r w:rsidRPr="00FE1CA3">
        <w:t xml:space="preserve">or </w:t>
      </w:r>
      <w:r w:rsidR="0015357E" w:rsidRPr="00FE1CA3">
        <w:t xml:space="preserve">any </w:t>
      </w:r>
      <w:r w:rsidRPr="00FE1CA3">
        <w:t>other controlling body of that corporation</w:t>
      </w:r>
      <w:bookmarkStart w:id="80" w:name="_Ref250471877"/>
      <w:r w:rsidRPr="00FE1CA3">
        <w:t>.</w:t>
      </w:r>
      <w:bookmarkStart w:id="81" w:name="_Ref306694865"/>
      <w:bookmarkStart w:id="82" w:name="_Ref307221090"/>
      <w:bookmarkStart w:id="83" w:name="_Ref306032422"/>
      <w:bookmarkEnd w:id="79"/>
      <w:bookmarkEnd w:id="80"/>
    </w:p>
    <w:p w:rsidR="0015357E" w:rsidRPr="00FE1CA3" w:rsidRDefault="000F1B2F" w:rsidP="00281EFF">
      <w:pPr>
        <w:pStyle w:val="Heading2"/>
        <w:numPr>
          <w:ilvl w:val="1"/>
          <w:numId w:val="38"/>
        </w:numPr>
      </w:pPr>
      <w:bookmarkStart w:id="84" w:name="_Toc376771207"/>
      <w:bookmarkStart w:id="85" w:name="_Toc512340441"/>
      <w:r w:rsidRPr="00FE1CA3">
        <w:t xml:space="preserve">Other </w:t>
      </w:r>
      <w:r w:rsidR="00B34CEF" w:rsidRPr="00FE1CA3">
        <w:t>T</w:t>
      </w:r>
      <w:r w:rsidRPr="00FE1CA3">
        <w:t>rustees</w:t>
      </w:r>
      <w:bookmarkEnd w:id="84"/>
      <w:bookmarkEnd w:id="85"/>
    </w:p>
    <w:p w:rsidR="00E8155F" w:rsidRPr="00FE1CA3" w:rsidRDefault="008E7224" w:rsidP="0015357E">
      <w:pPr>
        <w:pStyle w:val="Heading3"/>
        <w:numPr>
          <w:ilvl w:val="0"/>
          <w:numId w:val="0"/>
        </w:numPr>
        <w:ind w:left="900"/>
      </w:pPr>
      <w:r w:rsidRPr="00FE1CA3">
        <w:t xml:space="preserve">Despite clause </w:t>
      </w:r>
      <w:r w:rsidR="0015357E" w:rsidRPr="00FE1CA3">
        <w:rPr>
          <w:rFonts w:cs="Arial"/>
        </w:rPr>
        <w:t>6.1</w:t>
      </w:r>
      <w:r w:rsidRPr="00FE1CA3">
        <w:rPr>
          <w:rFonts w:cs="Arial"/>
        </w:rPr>
        <w:t xml:space="preserve">, where in accordance with the </w:t>
      </w:r>
      <w:r w:rsidR="000D0DC1">
        <w:rPr>
          <w:rFonts w:cs="Arial"/>
        </w:rPr>
        <w:t>R</w:t>
      </w:r>
      <w:r w:rsidRPr="00FE1CA3">
        <w:rPr>
          <w:rFonts w:cs="Arial"/>
        </w:rPr>
        <w:t xml:space="preserve">elevant </w:t>
      </w:r>
      <w:r w:rsidR="000D0DC1">
        <w:rPr>
          <w:rFonts w:cs="Arial"/>
        </w:rPr>
        <w:t>L</w:t>
      </w:r>
      <w:r w:rsidRPr="00FE1CA3">
        <w:rPr>
          <w:rFonts w:cs="Arial"/>
        </w:rPr>
        <w:t>aw</w:t>
      </w:r>
      <w:r w:rsidR="003A1553" w:rsidRPr="00FE1CA3">
        <w:rPr>
          <w:rFonts w:cs="Arial"/>
        </w:rPr>
        <w:t xml:space="preserve"> </w:t>
      </w:r>
      <w:r w:rsidR="00B46DE1" w:rsidRPr="00FE1CA3">
        <w:rPr>
          <w:rFonts w:cs="Arial"/>
        </w:rPr>
        <w:t>each Trustee need not be a corporation to which paragraph 51(xx) of the Commonwealth of Australia Constitution Act applies or a body corporate that is incorporated in a Territory</w:t>
      </w:r>
      <w:r w:rsidR="001565A9" w:rsidRPr="00FE1CA3">
        <w:rPr>
          <w:rFonts w:cs="Arial"/>
        </w:rPr>
        <w:t>,</w:t>
      </w:r>
      <w:r w:rsidR="00B46DE1" w:rsidRPr="00FE1CA3">
        <w:rPr>
          <w:rFonts w:cs="Arial"/>
        </w:rPr>
        <w:t xml:space="preserve"> </w:t>
      </w:r>
      <w:r w:rsidR="00912FB0" w:rsidRPr="00FE1CA3">
        <w:rPr>
          <w:rFonts w:cs="Arial"/>
        </w:rPr>
        <w:t xml:space="preserve">each </w:t>
      </w:r>
      <w:r w:rsidR="00FA54BE" w:rsidRPr="00FE1CA3">
        <w:rPr>
          <w:rFonts w:cs="Arial"/>
        </w:rPr>
        <w:t>Trustee must be</w:t>
      </w:r>
      <w:bookmarkEnd w:id="81"/>
      <w:r w:rsidR="00C63502" w:rsidRPr="00FE1CA3">
        <w:rPr>
          <w:rFonts w:cs="Arial"/>
        </w:rPr>
        <w:t>:</w:t>
      </w:r>
      <w:bookmarkEnd w:id="82"/>
    </w:p>
    <w:p w:rsidR="00C63502" w:rsidRPr="00B217A9" w:rsidRDefault="00C63502" w:rsidP="00281EFF">
      <w:pPr>
        <w:pStyle w:val="Heading3"/>
        <w:numPr>
          <w:ilvl w:val="2"/>
          <w:numId w:val="46"/>
        </w:numPr>
        <w:tabs>
          <w:tab w:val="clear" w:pos="0"/>
          <w:tab w:val="num" w:pos="851"/>
        </w:tabs>
        <w:ind w:left="1702"/>
      </w:pPr>
      <w:r w:rsidRPr="00FE1CA3">
        <w:rPr>
          <w:rFonts w:cs="Arial"/>
        </w:rPr>
        <w:t xml:space="preserve">a </w:t>
      </w:r>
      <w:r w:rsidRPr="00B217A9">
        <w:t xml:space="preserve">corporation as described in clause </w:t>
      </w:r>
      <w:r w:rsidR="00FF1EA9" w:rsidRPr="00B217A9">
        <w:t>6.1</w:t>
      </w:r>
      <w:r w:rsidRPr="00B217A9">
        <w:t>;</w:t>
      </w:r>
    </w:p>
    <w:p w:rsidR="001565A9" w:rsidRPr="00B217A9" w:rsidRDefault="00E8155F" w:rsidP="00281EFF">
      <w:pPr>
        <w:pStyle w:val="Heading3"/>
        <w:numPr>
          <w:ilvl w:val="2"/>
          <w:numId w:val="46"/>
        </w:numPr>
        <w:tabs>
          <w:tab w:val="clear" w:pos="0"/>
          <w:tab w:val="num" w:pos="851"/>
        </w:tabs>
        <w:ind w:left="1702"/>
      </w:pPr>
      <w:r w:rsidRPr="00B217A9">
        <w:t>a Responsible Person</w:t>
      </w:r>
      <w:r w:rsidR="001565A9" w:rsidRPr="00B217A9">
        <w:t xml:space="preserve">; </w:t>
      </w:r>
      <w:r w:rsidR="00BD6543" w:rsidRPr="00B217A9">
        <w:t>or</w:t>
      </w:r>
    </w:p>
    <w:p w:rsidR="008E7224" w:rsidRDefault="00FA54BE" w:rsidP="00281EFF">
      <w:pPr>
        <w:pStyle w:val="Heading3"/>
        <w:numPr>
          <w:ilvl w:val="2"/>
          <w:numId w:val="46"/>
        </w:numPr>
        <w:tabs>
          <w:tab w:val="clear" w:pos="0"/>
          <w:tab w:val="num" w:pos="851"/>
        </w:tabs>
        <w:ind w:left="1702"/>
        <w:rPr>
          <w:rFonts w:cs="Arial"/>
        </w:rPr>
      </w:pPr>
      <w:r w:rsidRPr="00B217A9">
        <w:lastRenderedPageBreak/>
        <w:t>two or more</w:t>
      </w:r>
      <w:r w:rsidRPr="00FE1CA3">
        <w:rPr>
          <w:rFonts w:cs="Arial"/>
        </w:rPr>
        <w:t xml:space="preserve"> persons at least one of whom is a Responsible Person</w:t>
      </w:r>
      <w:bookmarkEnd w:id="83"/>
      <w:r w:rsidR="00132E42">
        <w:rPr>
          <w:rFonts w:cs="Arial"/>
        </w:rPr>
        <w:t>; or</w:t>
      </w:r>
    </w:p>
    <w:p w:rsidR="00132E42" w:rsidRPr="00132E42" w:rsidRDefault="00132E42" w:rsidP="00281EFF">
      <w:pPr>
        <w:pStyle w:val="BodyTextIndent"/>
        <w:numPr>
          <w:ilvl w:val="2"/>
          <w:numId w:val="46"/>
        </w:numPr>
        <w:tabs>
          <w:tab w:val="clear" w:pos="0"/>
          <w:tab w:val="num" w:pos="851"/>
        </w:tabs>
        <w:ind w:firstLine="0"/>
      </w:pPr>
      <w:r w:rsidRPr="00DB5A39">
        <w:rPr>
          <w:rFonts w:cs="Arial"/>
        </w:rPr>
        <w:t>a Public Trustee of a state or territory</w:t>
      </w:r>
      <w:r>
        <w:rPr>
          <w:rFonts w:cs="Arial"/>
        </w:rPr>
        <w:t>.</w:t>
      </w:r>
    </w:p>
    <w:p w:rsidR="00800704" w:rsidRPr="00D22E17" w:rsidRDefault="000F1B2F" w:rsidP="00281EFF">
      <w:pPr>
        <w:pStyle w:val="Heading2"/>
        <w:numPr>
          <w:ilvl w:val="1"/>
          <w:numId w:val="38"/>
        </w:numPr>
      </w:pPr>
      <w:bookmarkStart w:id="86" w:name="_Toc376771208"/>
      <w:bookmarkStart w:id="87" w:name="_Toc512340442"/>
      <w:r w:rsidRPr="00FE1CA3">
        <w:t>Qualifications not met</w:t>
      </w:r>
      <w:bookmarkEnd w:id="86"/>
      <w:bookmarkEnd w:id="87"/>
    </w:p>
    <w:p w:rsidR="00E966EF" w:rsidRPr="00FE1CA3" w:rsidRDefault="00800704" w:rsidP="00800704">
      <w:pPr>
        <w:pStyle w:val="Heading3"/>
        <w:numPr>
          <w:ilvl w:val="0"/>
          <w:numId w:val="0"/>
        </w:numPr>
        <w:ind w:left="1620" w:hanging="720"/>
        <w:rPr>
          <w:rFonts w:cs="Arial"/>
        </w:rPr>
      </w:pPr>
      <w:r w:rsidRPr="00DC4542">
        <w:rPr>
          <w:rFonts w:cs="Arial"/>
        </w:rPr>
        <w:t>(a)</w:t>
      </w:r>
      <w:r w:rsidRPr="00DC4542">
        <w:rPr>
          <w:rFonts w:cs="Arial"/>
        </w:rPr>
        <w:tab/>
      </w:r>
      <w:r w:rsidR="00E966EF" w:rsidRPr="00DC4542">
        <w:rPr>
          <w:rFonts w:cs="Arial"/>
        </w:rPr>
        <w:t xml:space="preserve">If the requirements in clauses </w:t>
      </w:r>
      <w:r w:rsidRPr="00DC4542">
        <w:rPr>
          <w:rFonts w:cs="Arial"/>
        </w:rPr>
        <w:t xml:space="preserve">6.1 </w:t>
      </w:r>
      <w:r w:rsidR="001565A9" w:rsidRPr="00DC4542">
        <w:rPr>
          <w:rFonts w:cs="Arial"/>
        </w:rPr>
        <w:t xml:space="preserve">or </w:t>
      </w:r>
      <w:r w:rsidR="000F1B2F" w:rsidRPr="00DC4542">
        <w:rPr>
          <w:rFonts w:cs="Arial"/>
        </w:rPr>
        <w:t>6</w:t>
      </w:r>
      <w:r w:rsidRPr="00DC4542">
        <w:rPr>
          <w:rFonts w:cs="Arial"/>
        </w:rPr>
        <w:t>.2</w:t>
      </w:r>
      <w:r w:rsidR="001565A9" w:rsidRPr="00DC4542">
        <w:rPr>
          <w:rFonts w:cs="Arial"/>
        </w:rPr>
        <w:t xml:space="preserve"> </w:t>
      </w:r>
      <w:r w:rsidR="00E966EF" w:rsidRPr="00DC4542">
        <w:rPr>
          <w:rFonts w:cs="Arial"/>
        </w:rPr>
        <w:t>are at any time not met the Trustee must not exercise any discretion or power until the requirement</w:t>
      </w:r>
      <w:r w:rsidR="00054F39" w:rsidRPr="00DC4542">
        <w:rPr>
          <w:rFonts w:cs="Arial"/>
        </w:rPr>
        <w:t>s</w:t>
      </w:r>
      <w:r w:rsidR="00E966EF" w:rsidRPr="00DC4542">
        <w:rPr>
          <w:rFonts w:cs="Arial"/>
        </w:rPr>
        <w:t xml:space="preserve"> </w:t>
      </w:r>
      <w:r w:rsidR="00054F39" w:rsidRPr="00DC4542">
        <w:rPr>
          <w:rFonts w:cs="Arial"/>
        </w:rPr>
        <w:t xml:space="preserve">are </w:t>
      </w:r>
      <w:r w:rsidR="00E966EF" w:rsidRPr="00FE1CA3">
        <w:rPr>
          <w:rFonts w:cs="Arial"/>
        </w:rPr>
        <w:t>met except:</w:t>
      </w:r>
    </w:p>
    <w:p w:rsidR="00E966EF" w:rsidRPr="00FE1CA3" w:rsidRDefault="00800704" w:rsidP="00362982">
      <w:pPr>
        <w:pStyle w:val="Heading4"/>
        <w:numPr>
          <w:ilvl w:val="0"/>
          <w:numId w:val="0"/>
        </w:numPr>
        <w:tabs>
          <w:tab w:val="num" w:pos="1702"/>
        </w:tabs>
        <w:ind w:left="2550" w:hanging="930"/>
        <w:rPr>
          <w:rFonts w:cs="Arial"/>
        </w:rPr>
      </w:pPr>
      <w:bookmarkStart w:id="88" w:name="_Ref13914135"/>
      <w:r w:rsidRPr="00FE1CA3">
        <w:rPr>
          <w:rFonts w:cs="Arial"/>
        </w:rPr>
        <w:t>(1)</w:t>
      </w:r>
      <w:r w:rsidRPr="00FE1CA3">
        <w:rPr>
          <w:rFonts w:cs="Arial"/>
        </w:rPr>
        <w:tab/>
      </w:r>
      <w:r w:rsidR="00E966EF" w:rsidRPr="00FE1CA3">
        <w:rPr>
          <w:rFonts w:cs="Arial"/>
        </w:rPr>
        <w:t>for the purpose of exercising a statutory power to appoint a new or additional Trustee;</w:t>
      </w:r>
      <w:bookmarkEnd w:id="88"/>
      <w:r w:rsidR="00E966EF" w:rsidRPr="00FE1CA3">
        <w:rPr>
          <w:rFonts w:cs="Arial"/>
        </w:rPr>
        <w:t xml:space="preserve"> </w:t>
      </w:r>
    </w:p>
    <w:p w:rsidR="00E966EF" w:rsidRPr="00FE1CA3" w:rsidRDefault="00800704" w:rsidP="00800704">
      <w:pPr>
        <w:pStyle w:val="Heading4"/>
        <w:numPr>
          <w:ilvl w:val="0"/>
          <w:numId w:val="0"/>
        </w:numPr>
        <w:ind w:left="851" w:firstLine="769"/>
        <w:rPr>
          <w:rFonts w:cs="Arial"/>
        </w:rPr>
      </w:pPr>
      <w:r w:rsidRPr="00FE1CA3">
        <w:rPr>
          <w:rFonts w:cs="Arial"/>
        </w:rPr>
        <w:t>(2)</w:t>
      </w:r>
      <w:r w:rsidRPr="00FE1CA3">
        <w:rPr>
          <w:rFonts w:cs="Arial"/>
        </w:rPr>
        <w:tab/>
      </w:r>
      <w:r w:rsidR="00E966EF" w:rsidRPr="00FE1CA3">
        <w:rPr>
          <w:rFonts w:cs="Arial"/>
        </w:rPr>
        <w:t>to protect the Trust Fund; or</w:t>
      </w:r>
    </w:p>
    <w:p w:rsidR="00E966EF" w:rsidRPr="00FE1CA3" w:rsidRDefault="00800704" w:rsidP="00800704">
      <w:pPr>
        <w:pStyle w:val="Heading4"/>
        <w:numPr>
          <w:ilvl w:val="0"/>
          <w:numId w:val="0"/>
        </w:numPr>
        <w:ind w:left="851" w:firstLine="769"/>
        <w:rPr>
          <w:rFonts w:cs="Arial"/>
        </w:rPr>
      </w:pPr>
      <w:r w:rsidRPr="00FE1CA3">
        <w:rPr>
          <w:rFonts w:cs="Arial"/>
        </w:rPr>
        <w:t>(3)</w:t>
      </w:r>
      <w:r w:rsidRPr="00FE1CA3">
        <w:rPr>
          <w:rFonts w:cs="Arial"/>
        </w:rPr>
        <w:tab/>
      </w:r>
      <w:r w:rsidR="00E966EF" w:rsidRPr="00FE1CA3">
        <w:rPr>
          <w:rFonts w:cs="Arial"/>
        </w:rPr>
        <w:t>in the case of urgency.</w:t>
      </w:r>
    </w:p>
    <w:p w:rsidR="00E966EF" w:rsidRPr="00FE1CA3" w:rsidRDefault="008F2838" w:rsidP="00281EFF">
      <w:pPr>
        <w:pStyle w:val="Heading3"/>
        <w:numPr>
          <w:ilvl w:val="2"/>
          <w:numId w:val="47"/>
        </w:numPr>
        <w:tabs>
          <w:tab w:val="clear" w:pos="0"/>
          <w:tab w:val="num" w:pos="851"/>
        </w:tabs>
        <w:ind w:left="1702"/>
      </w:pPr>
      <w:r>
        <w:t>I</w:t>
      </w:r>
      <w:r w:rsidR="00E966EF" w:rsidRPr="00FE1CA3">
        <w:t>f the requirement</w:t>
      </w:r>
      <w:r>
        <w:t>s</w:t>
      </w:r>
      <w:r w:rsidR="00E966EF" w:rsidRPr="00FE1CA3">
        <w:t xml:space="preserve"> in clauses </w:t>
      </w:r>
      <w:r w:rsidR="00FF1EA9" w:rsidRPr="00FE1CA3">
        <w:t xml:space="preserve">6.1 or 6.2 </w:t>
      </w:r>
      <w:r w:rsidR="00E966EF" w:rsidRPr="00FE1CA3">
        <w:t xml:space="preserve">are at any time not met and if the Trustee does not have or is unable to exercise a statutory power of appointing a new or additional </w:t>
      </w:r>
      <w:r w:rsidR="00B34CEF" w:rsidRPr="00FE1CA3">
        <w:t>T</w:t>
      </w:r>
      <w:r w:rsidR="00E966EF" w:rsidRPr="00FE1CA3">
        <w:t xml:space="preserve">rustee as outlined in </w:t>
      </w:r>
      <w:r w:rsidR="000F1B2F" w:rsidRPr="00FE1CA3">
        <w:t>6.3(a)</w:t>
      </w:r>
      <w:r w:rsidR="00FF1EA9" w:rsidRPr="00FE1CA3">
        <w:t xml:space="preserve"> the </w:t>
      </w:r>
      <w:r w:rsidR="00E966EF" w:rsidRPr="00FE1CA3">
        <w:t>Trustee may by writing appoint a new or additional Trustee.</w:t>
      </w:r>
    </w:p>
    <w:p w:rsidR="00E966EF" w:rsidRPr="00FE1CA3" w:rsidRDefault="00E966EF" w:rsidP="00281EFF">
      <w:pPr>
        <w:pStyle w:val="Heading1"/>
        <w:numPr>
          <w:ilvl w:val="0"/>
          <w:numId w:val="38"/>
        </w:numPr>
      </w:pPr>
      <w:bookmarkStart w:id="89" w:name="_Ref457275911"/>
      <w:bookmarkStart w:id="90" w:name="_Toc512647016"/>
      <w:bookmarkStart w:id="91" w:name="_Toc515097338"/>
      <w:bookmarkStart w:id="92" w:name="_Toc253828633"/>
      <w:bookmarkStart w:id="93" w:name="_Toc376771209"/>
      <w:bookmarkStart w:id="94" w:name="_Toc512340443"/>
      <w:bookmarkEnd w:id="73"/>
      <w:r w:rsidRPr="00FE1CA3">
        <w:t>Trustee’s powers</w:t>
      </w:r>
      <w:bookmarkEnd w:id="89"/>
      <w:bookmarkEnd w:id="90"/>
      <w:bookmarkEnd w:id="91"/>
      <w:bookmarkEnd w:id="92"/>
      <w:bookmarkEnd w:id="93"/>
      <w:bookmarkEnd w:id="94"/>
    </w:p>
    <w:p w:rsidR="00E966EF" w:rsidRPr="00FE1CA3" w:rsidRDefault="000F1B2F" w:rsidP="00281EFF">
      <w:pPr>
        <w:pStyle w:val="Heading2"/>
        <w:numPr>
          <w:ilvl w:val="1"/>
          <w:numId w:val="38"/>
        </w:numPr>
      </w:pPr>
      <w:bookmarkStart w:id="95" w:name="_Toc376771210"/>
      <w:bookmarkStart w:id="96" w:name="_Toc512340444"/>
      <w:r w:rsidRPr="008D312C">
        <w:t>Powers</w:t>
      </w:r>
      <w:bookmarkEnd w:id="95"/>
      <w:bookmarkEnd w:id="96"/>
    </w:p>
    <w:p w:rsidR="00E966EF" w:rsidRPr="00D22E17" w:rsidRDefault="00E966EF" w:rsidP="00E966EF">
      <w:pPr>
        <w:pStyle w:val="BodyText"/>
      </w:pPr>
      <w:r w:rsidRPr="00FE1CA3">
        <w:rPr>
          <w:rFonts w:cs="Arial"/>
        </w:rPr>
        <w:t xml:space="preserve">The Trustee must invest money of the Trust Fund only in a way in which </w:t>
      </w:r>
      <w:r w:rsidR="00B34CEF" w:rsidRPr="00FE1CA3">
        <w:rPr>
          <w:rFonts w:cs="Arial"/>
        </w:rPr>
        <w:t>T</w:t>
      </w:r>
      <w:r w:rsidRPr="00FE1CA3">
        <w:rPr>
          <w:rFonts w:cs="Arial"/>
        </w:rPr>
        <w:t xml:space="preserve">rustees are permitted to invest under the laws of Australia or of any </w:t>
      </w:r>
      <w:r w:rsidR="008E6AA8" w:rsidRPr="00FE1CA3">
        <w:rPr>
          <w:rFonts w:cs="Arial"/>
        </w:rPr>
        <w:t>S</w:t>
      </w:r>
      <w:r w:rsidRPr="00FE1CA3">
        <w:rPr>
          <w:rFonts w:cs="Arial"/>
        </w:rPr>
        <w:t xml:space="preserve">tate or </w:t>
      </w:r>
      <w:r w:rsidR="008E6AA8" w:rsidRPr="00FE1CA3">
        <w:rPr>
          <w:rFonts w:cs="Arial"/>
        </w:rPr>
        <w:t>T</w:t>
      </w:r>
      <w:r w:rsidRPr="00FE1CA3">
        <w:rPr>
          <w:rFonts w:cs="Arial"/>
        </w:rPr>
        <w:t xml:space="preserve">erritory of Australia and </w:t>
      </w:r>
      <w:r w:rsidRPr="00FE1CA3">
        <w:t>may</w:t>
      </w:r>
      <w:r w:rsidR="000056E5" w:rsidRPr="00FE1CA3">
        <w:t>,</w:t>
      </w:r>
      <w:r w:rsidRPr="00FE1CA3">
        <w:t xml:space="preserve"> to the extent consistent with the Private </w:t>
      </w:r>
      <w:r w:rsidR="004C4556" w:rsidRPr="00FE1CA3">
        <w:t>a</w:t>
      </w:r>
      <w:r w:rsidRPr="00FE1CA3">
        <w:t xml:space="preserve">ncillary </w:t>
      </w:r>
      <w:r w:rsidR="004C4556" w:rsidRPr="00FE1CA3">
        <w:t>f</w:t>
      </w:r>
      <w:r w:rsidRPr="00FE1CA3">
        <w:t xml:space="preserve">und </w:t>
      </w:r>
      <w:r w:rsidR="004C4556" w:rsidRPr="00FE1CA3">
        <w:t>g</w:t>
      </w:r>
      <w:r w:rsidRPr="00FE1CA3">
        <w:t>uidelines</w:t>
      </w:r>
      <w:r w:rsidR="00800704" w:rsidRPr="00FE1CA3">
        <w:t xml:space="preserve"> and, where relevant</w:t>
      </w:r>
      <w:r w:rsidR="00556FAA" w:rsidRPr="00FE1CA3">
        <w:t>, consistent with</w:t>
      </w:r>
      <w:r w:rsidR="00800704" w:rsidRPr="00FE1CA3">
        <w:t xml:space="preserve"> the Trust’s investment strategy</w:t>
      </w:r>
      <w:r w:rsidRPr="00D22E17">
        <w:t>:</w:t>
      </w:r>
    </w:p>
    <w:p w:rsidR="00E966EF" w:rsidRPr="00DC4542" w:rsidRDefault="00E966EF" w:rsidP="00281EFF">
      <w:pPr>
        <w:pStyle w:val="Heading3"/>
        <w:numPr>
          <w:ilvl w:val="2"/>
          <w:numId w:val="48"/>
        </w:numPr>
        <w:tabs>
          <w:tab w:val="clear" w:pos="0"/>
          <w:tab w:val="num" w:pos="800"/>
        </w:tabs>
        <w:ind w:left="1651"/>
      </w:pPr>
      <w:r w:rsidRPr="00DC4542">
        <w:t>change an investment for any others or vary the terms and conditions on which an investment is held;</w:t>
      </w:r>
    </w:p>
    <w:p w:rsidR="00E966EF" w:rsidRPr="00DC4542" w:rsidRDefault="00E966EF" w:rsidP="00281EFF">
      <w:pPr>
        <w:pStyle w:val="Heading3"/>
        <w:numPr>
          <w:ilvl w:val="2"/>
          <w:numId w:val="48"/>
        </w:numPr>
        <w:ind w:left="1700" w:hanging="900"/>
      </w:pPr>
      <w:r w:rsidRPr="00DC4542">
        <w:t>sell or otherwise dispose of the whole or any part of the investments or property of the Trust Fund;</w:t>
      </w:r>
    </w:p>
    <w:p w:rsidR="00E966EF" w:rsidRPr="00DC4542" w:rsidRDefault="00E966EF" w:rsidP="00281EFF">
      <w:pPr>
        <w:pStyle w:val="Heading3"/>
        <w:numPr>
          <w:ilvl w:val="2"/>
          <w:numId w:val="48"/>
        </w:numPr>
        <w:ind w:left="1700" w:hanging="900"/>
      </w:pPr>
      <w:r w:rsidRPr="00DC4542">
        <w:t>borrow or raise or secure the payment of money and secure the repayment of any debt, liability, contract, guarantee or other engagement in any way and, in particular, by mortgage, charge, lien, encumbrance, debenture or other security, fixed or floating, over any present or future asset of any kind and wherever situated;</w:t>
      </w:r>
    </w:p>
    <w:p w:rsidR="00E966EF" w:rsidRPr="00FE1CA3" w:rsidRDefault="00E966EF" w:rsidP="00281EFF">
      <w:pPr>
        <w:pStyle w:val="Heading3"/>
        <w:numPr>
          <w:ilvl w:val="2"/>
          <w:numId w:val="48"/>
        </w:numPr>
        <w:ind w:left="1700" w:hanging="900"/>
      </w:pPr>
      <w:r w:rsidRPr="00DC4542">
        <w:t xml:space="preserve">take and act on the opinion of a </w:t>
      </w:r>
      <w:r w:rsidR="00B46DE1" w:rsidRPr="00DC4542">
        <w:t>barrister</w:t>
      </w:r>
      <w:r w:rsidR="008E6AA8" w:rsidRPr="00DC4542">
        <w:t xml:space="preserve"> </w:t>
      </w:r>
      <w:r w:rsidRPr="00DC4542">
        <w:t xml:space="preserve">practising in Australia in relation to the interpretation or effect of this deed or any of the trusts or powers of this deed without responsibility for any loss or error resulting from doing </w:t>
      </w:r>
      <w:r w:rsidRPr="00FE1CA3">
        <w:t>so, but this provision does not stop the Trustee from applying to a court of competent jurisdiction;</w:t>
      </w:r>
    </w:p>
    <w:p w:rsidR="00E966EF" w:rsidRPr="00FE1CA3" w:rsidRDefault="00E966EF" w:rsidP="00281EFF">
      <w:pPr>
        <w:pStyle w:val="Heading3"/>
        <w:numPr>
          <w:ilvl w:val="2"/>
          <w:numId w:val="48"/>
        </w:numPr>
        <w:ind w:left="1700" w:hanging="900"/>
      </w:pPr>
      <w:r w:rsidRPr="00FE1CA3">
        <w:t>take any action for the adequate protection or insurance of any part of the Trust Fund;</w:t>
      </w:r>
    </w:p>
    <w:p w:rsidR="00E966EF" w:rsidRPr="00FE1CA3" w:rsidRDefault="00E966EF" w:rsidP="00281EFF">
      <w:pPr>
        <w:pStyle w:val="Heading3"/>
        <w:numPr>
          <w:ilvl w:val="2"/>
          <w:numId w:val="48"/>
        </w:numPr>
        <w:ind w:left="1700" w:hanging="900"/>
      </w:pPr>
      <w:r w:rsidRPr="00FE1CA3">
        <w:t>purchase, draw, make, accept, endorse, discount, execute and issue promissory notes, bills of exchange, and other negotiable or transferable instruments of any kind;</w:t>
      </w:r>
    </w:p>
    <w:p w:rsidR="00E966EF" w:rsidRPr="00EC7126" w:rsidRDefault="00E966EF" w:rsidP="00281EFF">
      <w:pPr>
        <w:pStyle w:val="Heading3"/>
        <w:numPr>
          <w:ilvl w:val="2"/>
          <w:numId w:val="48"/>
        </w:numPr>
        <w:ind w:left="1700" w:hanging="900"/>
      </w:pPr>
      <w:r w:rsidRPr="00EC7126">
        <w:t xml:space="preserve">subject to the trusts of this deed, generally: </w:t>
      </w:r>
    </w:p>
    <w:p w:rsidR="00E966EF" w:rsidRPr="00EC7126" w:rsidRDefault="00E966EF" w:rsidP="00281EFF">
      <w:pPr>
        <w:pStyle w:val="Heading4"/>
        <w:numPr>
          <w:ilvl w:val="3"/>
          <w:numId w:val="48"/>
        </w:numPr>
        <w:ind w:hanging="2"/>
      </w:pPr>
      <w:r w:rsidRPr="00EC7126">
        <w:t>perform any administrative act; and</w:t>
      </w:r>
    </w:p>
    <w:p w:rsidR="008E6AA8" w:rsidRPr="00EC7126" w:rsidRDefault="008E6AA8" w:rsidP="00281EFF">
      <w:pPr>
        <w:pStyle w:val="Heading4"/>
        <w:numPr>
          <w:ilvl w:val="3"/>
          <w:numId w:val="48"/>
        </w:numPr>
        <w:tabs>
          <w:tab w:val="clear" w:pos="1702"/>
          <w:tab w:val="num" w:pos="2552"/>
        </w:tabs>
        <w:ind w:left="2552" w:hanging="852"/>
        <w:rPr>
          <w:rFonts w:cs="Arial"/>
        </w:rPr>
      </w:pPr>
      <w:bookmarkStart w:id="97" w:name="_Ref306012493"/>
      <w:r w:rsidRPr="00EC7126">
        <w:rPr>
          <w:rFonts w:cs="Arial"/>
        </w:rPr>
        <w:t>whether or not the Trustee is under any legal obligation to make the</w:t>
      </w:r>
      <w:r w:rsidR="004C4556" w:rsidRPr="00EC7126">
        <w:rPr>
          <w:rFonts w:cs="Arial"/>
        </w:rPr>
        <w:t xml:space="preserve"> </w:t>
      </w:r>
      <w:r w:rsidRPr="00EC7126">
        <w:rPr>
          <w:rFonts w:cs="Arial"/>
        </w:rPr>
        <w:t>payment</w:t>
      </w:r>
      <w:r w:rsidR="00C63502" w:rsidRPr="00EC7126">
        <w:rPr>
          <w:rFonts w:cs="Arial"/>
        </w:rPr>
        <w:t>,</w:t>
      </w:r>
      <w:r w:rsidRPr="00EC7126">
        <w:rPr>
          <w:rFonts w:cs="Arial"/>
        </w:rPr>
        <w:t xml:space="preserve"> </w:t>
      </w:r>
      <w:r w:rsidR="00E966EF" w:rsidRPr="00EC7126">
        <w:rPr>
          <w:rFonts w:cs="Arial"/>
        </w:rPr>
        <w:t>pay or deduct all costs, charges, commissions, stamp duties, imposts, outgoings and expenses</w:t>
      </w:r>
      <w:bookmarkEnd w:id="97"/>
      <w:r w:rsidR="00C63502" w:rsidRPr="00EC7126">
        <w:rPr>
          <w:rFonts w:cs="Arial"/>
        </w:rPr>
        <w:t>:</w:t>
      </w:r>
      <w:r w:rsidR="00E966EF" w:rsidRPr="00EC7126">
        <w:rPr>
          <w:rFonts w:cs="Arial"/>
        </w:rPr>
        <w:t xml:space="preserve"> </w:t>
      </w:r>
    </w:p>
    <w:p w:rsidR="008E6AA8" w:rsidRPr="00EC7126" w:rsidRDefault="008E6AA8" w:rsidP="00944E38">
      <w:pPr>
        <w:pStyle w:val="RedHeading5"/>
        <w:tabs>
          <w:tab w:val="clear" w:pos="3543"/>
          <w:tab w:val="num" w:pos="2410"/>
        </w:tabs>
        <w:ind w:left="3400" w:hanging="800"/>
        <w:jc w:val="left"/>
        <w:rPr>
          <w:rFonts w:ascii="Arial" w:hAnsi="Arial" w:cs="Arial"/>
          <w:sz w:val="20"/>
        </w:rPr>
      </w:pPr>
      <w:r w:rsidRPr="00EC7126">
        <w:rPr>
          <w:rFonts w:ascii="Arial" w:hAnsi="Arial" w:cs="Arial"/>
          <w:sz w:val="20"/>
        </w:rPr>
        <w:lastRenderedPageBreak/>
        <w:t xml:space="preserve">of or incidental to the Trust Fund or its management, winding up, ceasing to be a </w:t>
      </w:r>
      <w:r w:rsidR="00603C30" w:rsidRPr="00EC7126">
        <w:rPr>
          <w:rFonts w:ascii="Arial" w:hAnsi="Arial" w:cs="Arial"/>
          <w:sz w:val="20"/>
        </w:rPr>
        <w:t>P</w:t>
      </w:r>
      <w:r w:rsidRPr="00EC7126">
        <w:rPr>
          <w:rFonts w:ascii="Arial" w:hAnsi="Arial" w:cs="Arial"/>
          <w:sz w:val="20"/>
        </w:rPr>
        <w:t xml:space="preserve">rivate </w:t>
      </w:r>
      <w:r w:rsidR="00C033B0" w:rsidRPr="00EC7126">
        <w:rPr>
          <w:rFonts w:ascii="Arial" w:hAnsi="Arial" w:cs="Arial"/>
          <w:sz w:val="20"/>
        </w:rPr>
        <w:t>a</w:t>
      </w:r>
      <w:r w:rsidRPr="00EC7126">
        <w:rPr>
          <w:rFonts w:ascii="Arial" w:hAnsi="Arial" w:cs="Arial"/>
          <w:sz w:val="20"/>
        </w:rPr>
        <w:t xml:space="preserve">ncillary </w:t>
      </w:r>
      <w:r w:rsidR="00C033B0" w:rsidRPr="00EC7126">
        <w:rPr>
          <w:rFonts w:ascii="Arial" w:hAnsi="Arial" w:cs="Arial"/>
          <w:sz w:val="20"/>
        </w:rPr>
        <w:t>f</w:t>
      </w:r>
      <w:r w:rsidRPr="00EC7126">
        <w:rPr>
          <w:rFonts w:ascii="Arial" w:hAnsi="Arial" w:cs="Arial"/>
          <w:sz w:val="20"/>
        </w:rPr>
        <w:t>und, or revocation of endorsement as a deductible gift recipient under Subdivision 30BA of the ITAA</w:t>
      </w:r>
      <w:r w:rsidRPr="00587381">
        <w:rPr>
          <w:rFonts w:ascii="Arial" w:hAnsi="Arial" w:cs="Arial"/>
          <w:color w:val="FF0000"/>
          <w:sz w:val="20"/>
        </w:rPr>
        <w:t> </w:t>
      </w:r>
      <w:r w:rsidRPr="00EC7126">
        <w:rPr>
          <w:rFonts w:ascii="Arial" w:hAnsi="Arial" w:cs="Arial"/>
          <w:sz w:val="20"/>
        </w:rPr>
        <w:t>97, or</w:t>
      </w:r>
    </w:p>
    <w:p w:rsidR="00E966EF" w:rsidRPr="00EC7126" w:rsidRDefault="00E966EF" w:rsidP="00944E38">
      <w:pPr>
        <w:pStyle w:val="RedHeading5"/>
        <w:tabs>
          <w:tab w:val="clear" w:pos="3543"/>
          <w:tab w:val="num" w:pos="2410"/>
        </w:tabs>
        <w:ind w:left="3400" w:hanging="800"/>
        <w:jc w:val="left"/>
      </w:pPr>
      <w:r w:rsidRPr="00EC7126">
        <w:rPr>
          <w:rFonts w:ascii="Arial" w:hAnsi="Arial" w:cs="Arial"/>
          <w:sz w:val="20"/>
        </w:rPr>
        <w:t>in connection with the preparation, execution</w:t>
      </w:r>
      <w:r w:rsidR="00411A69" w:rsidRPr="00EC7126">
        <w:rPr>
          <w:rFonts w:ascii="Arial" w:hAnsi="Arial" w:cs="Arial"/>
          <w:sz w:val="20"/>
        </w:rPr>
        <w:t>,</w:t>
      </w:r>
      <w:r w:rsidRPr="00EC7126">
        <w:rPr>
          <w:rFonts w:ascii="Arial" w:hAnsi="Arial" w:cs="Arial"/>
          <w:sz w:val="20"/>
        </w:rPr>
        <w:t xml:space="preserve"> stamping </w:t>
      </w:r>
      <w:r w:rsidR="00411A69" w:rsidRPr="00EC7126">
        <w:rPr>
          <w:rFonts w:ascii="Arial" w:hAnsi="Arial" w:cs="Arial"/>
          <w:sz w:val="20"/>
        </w:rPr>
        <w:t xml:space="preserve">and amending </w:t>
      </w:r>
      <w:r w:rsidRPr="00EC7126">
        <w:rPr>
          <w:rFonts w:ascii="Arial" w:hAnsi="Arial" w:cs="Arial"/>
          <w:sz w:val="20"/>
        </w:rPr>
        <w:t>of this deed;</w:t>
      </w:r>
    </w:p>
    <w:p w:rsidR="00411A69" w:rsidRPr="00EC7126" w:rsidRDefault="008A600F" w:rsidP="00F35481">
      <w:pPr>
        <w:pStyle w:val="BodyText"/>
        <w:ind w:left="1700"/>
      </w:pPr>
      <w:r w:rsidRPr="00EC7126">
        <w:t xml:space="preserve">other than a payment </w:t>
      </w:r>
      <w:r w:rsidR="00C421A0" w:rsidRPr="00EC7126">
        <w:t xml:space="preserve">of, </w:t>
      </w:r>
      <w:r w:rsidRPr="00EC7126">
        <w:t>or reimbursement for</w:t>
      </w:r>
      <w:r w:rsidR="00C421A0" w:rsidRPr="00EC7126">
        <w:t>,</w:t>
      </w:r>
      <w:r w:rsidRPr="00EC7126">
        <w:t xml:space="preserve"> any </w:t>
      </w:r>
      <w:r w:rsidR="000F1B2F" w:rsidRPr="00EC7126">
        <w:rPr>
          <w:rFonts w:cs="Arial"/>
        </w:rPr>
        <w:t xml:space="preserve">penalties under section 426-120 </w:t>
      </w:r>
      <w:r w:rsidR="000056E5" w:rsidRPr="00EC7126">
        <w:rPr>
          <w:rFonts w:cs="Arial"/>
        </w:rPr>
        <w:t>of</w:t>
      </w:r>
      <w:r w:rsidR="000F1B2F" w:rsidRPr="00EC7126">
        <w:rPr>
          <w:rFonts w:cs="Arial"/>
        </w:rPr>
        <w:t xml:space="preserve"> Schedule 1 to the TAA 53</w:t>
      </w:r>
      <w:r w:rsidRPr="00EC7126">
        <w:t>.</w:t>
      </w:r>
      <w:r w:rsidR="00B46DE1" w:rsidRPr="00EC7126">
        <w:t xml:space="preserve"> </w:t>
      </w:r>
    </w:p>
    <w:p w:rsidR="00E966EF" w:rsidRPr="00FE1CA3" w:rsidRDefault="00E966EF" w:rsidP="00281EFF">
      <w:pPr>
        <w:pStyle w:val="Heading3"/>
        <w:numPr>
          <w:ilvl w:val="2"/>
          <w:numId w:val="48"/>
        </w:numPr>
        <w:ind w:left="1700" w:hanging="900"/>
        <w:rPr>
          <w:rFonts w:cs="Arial"/>
        </w:rPr>
      </w:pPr>
      <w:r w:rsidRPr="00FE1CA3">
        <w:rPr>
          <w:rFonts w:cs="Arial"/>
        </w:rPr>
        <w:t>employ and pay or provide any benefit for any employee without being responsible for the default of the employee or for any loss occasioned by the employment;</w:t>
      </w:r>
    </w:p>
    <w:p w:rsidR="00E966EF" w:rsidRPr="00FE1CA3" w:rsidRDefault="00E966EF" w:rsidP="00281EFF">
      <w:pPr>
        <w:pStyle w:val="Heading3"/>
        <w:numPr>
          <w:ilvl w:val="2"/>
          <w:numId w:val="48"/>
        </w:numPr>
        <w:ind w:left="1700" w:hanging="900"/>
        <w:rPr>
          <w:rFonts w:cs="Arial"/>
        </w:rPr>
      </w:pPr>
      <w:r w:rsidRPr="00FE1CA3">
        <w:rPr>
          <w:rFonts w:cs="Arial"/>
        </w:rPr>
        <w:t>engage and pay any agent, contractor or professional person without being responsible for the default of the agent, contractor or employee or for any loss occasioned by the engagement;</w:t>
      </w:r>
    </w:p>
    <w:p w:rsidR="00E966EF" w:rsidRPr="00FE1CA3" w:rsidRDefault="00E966EF" w:rsidP="00281EFF">
      <w:pPr>
        <w:pStyle w:val="Heading3"/>
        <w:numPr>
          <w:ilvl w:val="2"/>
          <w:numId w:val="48"/>
        </w:numPr>
        <w:ind w:left="1700" w:hanging="900"/>
        <w:rPr>
          <w:rFonts w:cs="Arial"/>
        </w:rPr>
      </w:pPr>
      <w:r w:rsidRPr="00FE1CA3">
        <w:rPr>
          <w:rFonts w:cs="Arial"/>
        </w:rPr>
        <w:t>accept as part of the Trust Fund any gifts (by will or otherwise), donations, settlements or other dispositions in money, moneys worth or property to or in favour of the Trust Fund and either retain them in their original form without selling or converting them into money, or invest, apply or deal with them in any way that the Trustee may invest, apply or deal with the Trust Fund under this deed;</w:t>
      </w:r>
    </w:p>
    <w:p w:rsidR="00E966EF" w:rsidRPr="00FE1CA3" w:rsidRDefault="00E966EF" w:rsidP="00281EFF">
      <w:pPr>
        <w:pStyle w:val="Heading3"/>
        <w:numPr>
          <w:ilvl w:val="2"/>
          <w:numId w:val="48"/>
        </w:numPr>
        <w:ind w:left="1700" w:hanging="900"/>
        <w:rPr>
          <w:rFonts w:cs="Arial"/>
        </w:rPr>
      </w:pPr>
      <w:r w:rsidRPr="00FE1CA3">
        <w:rPr>
          <w:rFonts w:cs="Arial"/>
        </w:rPr>
        <w:t>decline or otherwise refuse to accept as part of the Trust Fund any gift (by will or otherwise), donation, settlement or other disposition in money, moneys worth or property;</w:t>
      </w:r>
    </w:p>
    <w:p w:rsidR="00E966EF" w:rsidRPr="00FE1CA3" w:rsidRDefault="00E966EF" w:rsidP="00281EFF">
      <w:pPr>
        <w:pStyle w:val="Heading3"/>
        <w:numPr>
          <w:ilvl w:val="2"/>
          <w:numId w:val="48"/>
        </w:numPr>
        <w:ind w:left="1700" w:hanging="900"/>
        <w:rPr>
          <w:rFonts w:cs="Arial"/>
        </w:rPr>
      </w:pPr>
      <w:r w:rsidRPr="00FE1CA3">
        <w:rPr>
          <w:rFonts w:cs="Arial"/>
        </w:rPr>
        <w:t>manage any real property it holds with all the powers of an absolute owner including, but not limited to, power to allow any Eligible Entity to occupy the property on the terms and conditions the Trustee thinks fit; and</w:t>
      </w:r>
    </w:p>
    <w:p w:rsidR="00E966EF" w:rsidRPr="00FE1CA3" w:rsidRDefault="00E966EF" w:rsidP="00281EFF">
      <w:pPr>
        <w:pStyle w:val="Heading3"/>
        <w:numPr>
          <w:ilvl w:val="2"/>
          <w:numId w:val="48"/>
        </w:numPr>
        <w:ind w:left="1700" w:hanging="900"/>
        <w:rPr>
          <w:rFonts w:cs="Arial"/>
        </w:rPr>
      </w:pPr>
      <w:r w:rsidRPr="00FE1CA3">
        <w:rPr>
          <w:rFonts w:cs="Arial"/>
        </w:rPr>
        <w:t>do all other things incidental to the exercise of the Trustee’s powers under this deed.</w:t>
      </w:r>
    </w:p>
    <w:p w:rsidR="00E966EF" w:rsidRPr="00FE1CA3" w:rsidRDefault="00E966EF" w:rsidP="00281EFF">
      <w:pPr>
        <w:pStyle w:val="Heading2"/>
        <w:numPr>
          <w:ilvl w:val="1"/>
          <w:numId w:val="38"/>
        </w:numPr>
      </w:pPr>
      <w:bookmarkStart w:id="98" w:name="_Toc512647019"/>
      <w:bookmarkStart w:id="99" w:name="_Toc515097341"/>
      <w:bookmarkStart w:id="100" w:name="_Toc253828636"/>
      <w:bookmarkStart w:id="101" w:name="_Toc376771211"/>
      <w:bookmarkStart w:id="102" w:name="_Toc512340445"/>
      <w:r w:rsidRPr="00FE1CA3">
        <w:t>Powers are supplementary</w:t>
      </w:r>
      <w:bookmarkEnd w:id="98"/>
      <w:bookmarkEnd w:id="99"/>
      <w:bookmarkEnd w:id="100"/>
      <w:bookmarkEnd w:id="101"/>
      <w:bookmarkEnd w:id="102"/>
    </w:p>
    <w:p w:rsidR="00E966EF" w:rsidRPr="00FE1CA3" w:rsidRDefault="00E966EF" w:rsidP="00E966EF">
      <w:pPr>
        <w:pStyle w:val="BodyText"/>
      </w:pPr>
      <w:r w:rsidRPr="00FE1CA3">
        <w:rPr>
          <w:rFonts w:cs="Arial"/>
        </w:rPr>
        <w:t xml:space="preserve">The powers and discretions in clause </w:t>
      </w:r>
      <w:r w:rsidR="00FF1EA9" w:rsidRPr="00FE1CA3">
        <w:rPr>
          <w:rFonts w:cs="Arial"/>
        </w:rPr>
        <w:t xml:space="preserve">7.1 </w:t>
      </w:r>
      <w:r w:rsidRPr="00FE1CA3">
        <w:rPr>
          <w:rFonts w:cs="Arial"/>
        </w:rPr>
        <w:t xml:space="preserve">are to be treated as supplementary or additional to the powers vested in </w:t>
      </w:r>
      <w:r w:rsidR="00B34CEF" w:rsidRPr="00FE1CA3">
        <w:rPr>
          <w:rFonts w:cs="Arial"/>
        </w:rPr>
        <w:t>T</w:t>
      </w:r>
      <w:r w:rsidRPr="00FE1CA3">
        <w:rPr>
          <w:rFonts w:cs="Arial"/>
        </w:rPr>
        <w:t>rustees by law.</w:t>
      </w:r>
    </w:p>
    <w:p w:rsidR="00E966EF" w:rsidRPr="00FE1CA3" w:rsidRDefault="00E966EF" w:rsidP="00281EFF">
      <w:pPr>
        <w:pStyle w:val="Heading1"/>
        <w:numPr>
          <w:ilvl w:val="0"/>
          <w:numId w:val="38"/>
        </w:numPr>
      </w:pPr>
      <w:bookmarkStart w:id="103" w:name="_Toc253828637"/>
      <w:bookmarkStart w:id="104" w:name="_Toc376771212"/>
      <w:bookmarkStart w:id="105" w:name="_Toc512647020"/>
      <w:bookmarkStart w:id="106" w:name="_Toc515097342"/>
      <w:bookmarkStart w:id="107" w:name="_Toc512340446"/>
      <w:r w:rsidRPr="00FE1CA3">
        <w:t>Compliance</w:t>
      </w:r>
      <w:bookmarkEnd w:id="103"/>
      <w:bookmarkEnd w:id="104"/>
      <w:bookmarkEnd w:id="107"/>
    </w:p>
    <w:p w:rsidR="00E966EF" w:rsidRPr="00FE1CA3" w:rsidRDefault="00E966EF" w:rsidP="00281EFF">
      <w:pPr>
        <w:pStyle w:val="Heading3"/>
        <w:numPr>
          <w:ilvl w:val="2"/>
          <w:numId w:val="50"/>
        </w:numPr>
        <w:tabs>
          <w:tab w:val="clear" w:pos="0"/>
          <w:tab w:val="num" w:pos="1701"/>
        </w:tabs>
        <w:ind w:left="1701" w:hanging="901"/>
        <w:rPr>
          <w:rFonts w:cs="Arial"/>
        </w:rPr>
      </w:pPr>
      <w:r w:rsidRPr="00FE1CA3">
        <w:rPr>
          <w:rFonts w:cs="Arial"/>
        </w:rPr>
        <w:t xml:space="preserve">Before exercising a discretion or power vested in the Trustee under any provision of this deed or by law, the Trustee must ensure that the proposed exercise is in accordance with the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84764B" w:rsidRPr="00FE1CA3">
        <w:rPr>
          <w:rFonts w:cs="Arial"/>
        </w:rPr>
        <w:t>g</w:t>
      </w:r>
      <w:r w:rsidRPr="00FE1CA3">
        <w:rPr>
          <w:rFonts w:cs="Arial"/>
        </w:rPr>
        <w:t>uidelines.</w:t>
      </w:r>
    </w:p>
    <w:p w:rsidR="00E966EF" w:rsidRPr="00FE1CA3" w:rsidRDefault="00E966EF" w:rsidP="00281EFF">
      <w:pPr>
        <w:pStyle w:val="Heading3"/>
        <w:numPr>
          <w:ilvl w:val="2"/>
          <w:numId w:val="50"/>
        </w:numPr>
        <w:tabs>
          <w:tab w:val="clear" w:pos="0"/>
          <w:tab w:val="num" w:pos="1701"/>
        </w:tabs>
        <w:ind w:left="1701" w:hanging="901"/>
        <w:rPr>
          <w:rFonts w:cs="Arial"/>
        </w:rPr>
      </w:pPr>
      <w:r w:rsidRPr="00FE1CA3">
        <w:rPr>
          <w:rFonts w:cs="Arial"/>
        </w:rPr>
        <w:t xml:space="preserve">The Trustee must comply with all relevant Australian laws, all legally binding directions given to the Trustee by the Commissioner and all requirements contained in the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84764B" w:rsidRPr="00FE1CA3">
        <w:rPr>
          <w:rFonts w:cs="Arial"/>
        </w:rPr>
        <w:t>g</w:t>
      </w:r>
      <w:r w:rsidRPr="00FE1CA3">
        <w:rPr>
          <w:rFonts w:cs="Arial"/>
        </w:rPr>
        <w:t>uidelines.</w:t>
      </w:r>
    </w:p>
    <w:p w:rsidR="006D03FC" w:rsidRPr="00FE1CA3" w:rsidRDefault="006D03FC" w:rsidP="00281EFF">
      <w:pPr>
        <w:pStyle w:val="Heading3"/>
        <w:numPr>
          <w:ilvl w:val="2"/>
          <w:numId w:val="50"/>
        </w:numPr>
        <w:tabs>
          <w:tab w:val="clear" w:pos="0"/>
          <w:tab w:val="num" w:pos="1701"/>
        </w:tabs>
        <w:ind w:left="1701" w:hanging="901"/>
      </w:pPr>
      <w:r w:rsidRPr="00FE1CA3">
        <w:rPr>
          <w:rFonts w:cs="Arial"/>
        </w:rPr>
        <w:t xml:space="preserve">The fund must not solicit </w:t>
      </w:r>
      <w:r w:rsidRPr="00FE1CA3">
        <w:t>donations</w:t>
      </w:r>
      <w:r w:rsidRPr="00FE1CA3">
        <w:rPr>
          <w:rFonts w:cs="Arial"/>
        </w:rPr>
        <w:t xml:space="preserve"> from the public.</w:t>
      </w:r>
    </w:p>
    <w:p w:rsidR="00E966EF" w:rsidRPr="00FE1CA3" w:rsidRDefault="00CD3F91" w:rsidP="00281EFF">
      <w:pPr>
        <w:pStyle w:val="Heading1"/>
        <w:numPr>
          <w:ilvl w:val="0"/>
          <w:numId w:val="38"/>
        </w:numPr>
      </w:pPr>
      <w:bookmarkStart w:id="108" w:name="_Toc253828638"/>
      <w:bookmarkStart w:id="109" w:name="_Toc376771213"/>
      <w:bookmarkStart w:id="110" w:name="_Toc512340447"/>
      <w:r>
        <w:lastRenderedPageBreak/>
        <w:t>Indemnity</w:t>
      </w:r>
      <w:r w:rsidRPr="00FE1CA3">
        <w:t xml:space="preserve"> </w:t>
      </w:r>
      <w:r w:rsidR="00E966EF" w:rsidRPr="00FE1CA3">
        <w:t>for breaches of trust</w:t>
      </w:r>
      <w:bookmarkEnd w:id="105"/>
      <w:bookmarkEnd w:id="106"/>
      <w:bookmarkEnd w:id="108"/>
      <w:bookmarkEnd w:id="109"/>
      <w:bookmarkEnd w:id="110"/>
    </w:p>
    <w:p w:rsidR="00E966EF" w:rsidRPr="00FE1CA3" w:rsidRDefault="00E966EF" w:rsidP="00281EFF">
      <w:pPr>
        <w:pStyle w:val="Heading2"/>
        <w:numPr>
          <w:ilvl w:val="1"/>
          <w:numId w:val="38"/>
        </w:numPr>
      </w:pPr>
      <w:bookmarkStart w:id="111" w:name="_Ref242069541"/>
      <w:bookmarkStart w:id="112" w:name="_Toc253828639"/>
      <w:bookmarkStart w:id="113" w:name="_Toc376771214"/>
      <w:bookmarkStart w:id="114" w:name="_Toc512340448"/>
      <w:r w:rsidRPr="00FE1CA3">
        <w:t>Indemnity</w:t>
      </w:r>
      <w:bookmarkEnd w:id="111"/>
      <w:bookmarkEnd w:id="112"/>
      <w:bookmarkEnd w:id="113"/>
      <w:bookmarkEnd w:id="114"/>
    </w:p>
    <w:p w:rsidR="00E966EF" w:rsidRPr="00CD3F91" w:rsidRDefault="00E966EF" w:rsidP="00310CEA">
      <w:pPr>
        <w:pStyle w:val="Heading3"/>
        <w:numPr>
          <w:ilvl w:val="0"/>
          <w:numId w:val="0"/>
        </w:numPr>
        <w:ind w:left="851"/>
        <w:rPr>
          <w:rFonts w:cs="Arial"/>
        </w:rPr>
      </w:pPr>
      <w:r w:rsidRPr="00FE1CA3">
        <w:rPr>
          <w:rFonts w:cs="Arial"/>
        </w:rPr>
        <w:t>Subject to clause</w:t>
      </w:r>
      <w:r w:rsidR="00FD7DB0">
        <w:rPr>
          <w:rFonts w:cs="Arial"/>
        </w:rPr>
        <w:t xml:space="preserve"> 9.2</w:t>
      </w:r>
      <w:r w:rsidRPr="00FE1CA3">
        <w:rPr>
          <w:rFonts w:cs="Arial"/>
        </w:rPr>
        <w:t xml:space="preserve">, the Trustee and any </w:t>
      </w:r>
      <w:r w:rsidR="0041101C" w:rsidRPr="00FE1CA3">
        <w:rPr>
          <w:rFonts w:cs="Arial"/>
        </w:rPr>
        <w:t>Officer</w:t>
      </w:r>
      <w:r w:rsidRPr="00FE1CA3">
        <w:rPr>
          <w:rFonts w:cs="Arial"/>
        </w:rPr>
        <w:t xml:space="preserve">, agent or employee of the Trustee, where purporting to act in the exercise of the trusts of this deed or </w:t>
      </w:r>
      <w:r w:rsidR="00411A69" w:rsidRPr="00FE1CA3">
        <w:rPr>
          <w:rFonts w:cs="Arial"/>
        </w:rPr>
        <w:t xml:space="preserve">in the </w:t>
      </w:r>
      <w:r w:rsidRPr="00FE1CA3">
        <w:rPr>
          <w:rFonts w:cs="Arial"/>
        </w:rPr>
        <w:t xml:space="preserve">exercise </w:t>
      </w:r>
      <w:r w:rsidR="00411A69" w:rsidRPr="00FE1CA3">
        <w:rPr>
          <w:rFonts w:cs="Arial"/>
        </w:rPr>
        <w:t xml:space="preserve">of </w:t>
      </w:r>
      <w:r w:rsidRPr="00FE1CA3">
        <w:rPr>
          <w:rFonts w:cs="Arial"/>
        </w:rPr>
        <w:t>powers or discretions under this deed is</w:t>
      </w:r>
      <w:bookmarkStart w:id="115" w:name="_Ref242069399"/>
      <w:bookmarkStart w:id="116" w:name="_Ref250473687"/>
      <w:r w:rsidR="00CD3F91">
        <w:rPr>
          <w:rFonts w:cs="Arial"/>
        </w:rPr>
        <w:t xml:space="preserve"> </w:t>
      </w:r>
      <w:r w:rsidRPr="00CD3F91">
        <w:rPr>
          <w:rFonts w:cs="Arial"/>
        </w:rPr>
        <w:t>entitled to be indemnified from the Trust Fund in respect of any loss, liability, costs and expenses relating to</w:t>
      </w:r>
      <w:r w:rsidR="00D0439A">
        <w:rPr>
          <w:rFonts w:cs="Arial"/>
        </w:rPr>
        <w:t>:</w:t>
      </w:r>
      <w:bookmarkEnd w:id="115"/>
      <w:bookmarkEnd w:id="116"/>
      <w:r w:rsidRPr="00CD3F91">
        <w:rPr>
          <w:rFonts w:cs="Arial"/>
        </w:rPr>
        <w:t xml:space="preserve"> </w:t>
      </w:r>
    </w:p>
    <w:p w:rsidR="00E966EF" w:rsidRPr="00FE1CA3" w:rsidRDefault="00E966EF" w:rsidP="00281EFF">
      <w:pPr>
        <w:pStyle w:val="Heading4"/>
        <w:numPr>
          <w:ilvl w:val="3"/>
          <w:numId w:val="49"/>
        </w:numPr>
        <w:ind w:left="2500" w:hanging="799"/>
        <w:rPr>
          <w:rFonts w:cs="Arial"/>
        </w:rPr>
      </w:pPr>
      <w:r w:rsidRPr="00FE1CA3">
        <w:rPr>
          <w:rFonts w:cs="Arial"/>
        </w:rPr>
        <w:t xml:space="preserve">entering into this deed or any deed amending this deed; </w:t>
      </w:r>
    </w:p>
    <w:p w:rsidR="00E966EF" w:rsidRPr="00FE1CA3" w:rsidRDefault="00E966EF" w:rsidP="00281EFF">
      <w:pPr>
        <w:pStyle w:val="Heading4"/>
        <w:numPr>
          <w:ilvl w:val="3"/>
          <w:numId w:val="49"/>
        </w:numPr>
        <w:ind w:left="2500" w:hanging="799"/>
        <w:rPr>
          <w:rFonts w:cs="Arial"/>
        </w:rPr>
      </w:pPr>
      <w:r w:rsidRPr="00FE1CA3">
        <w:rPr>
          <w:rFonts w:cs="Arial"/>
        </w:rPr>
        <w:t xml:space="preserve">establishing, operating, administering, amending, terminating and winding up the Trust; or </w:t>
      </w:r>
    </w:p>
    <w:p w:rsidR="00E966EF" w:rsidRPr="00FE1CA3" w:rsidRDefault="00E966EF" w:rsidP="00281EFF">
      <w:pPr>
        <w:pStyle w:val="Heading4"/>
        <w:numPr>
          <w:ilvl w:val="3"/>
          <w:numId w:val="49"/>
        </w:numPr>
        <w:ind w:left="2500" w:hanging="799"/>
        <w:rPr>
          <w:rFonts w:cs="Arial"/>
        </w:rPr>
      </w:pPr>
      <w:r w:rsidRPr="00FE1CA3">
        <w:rPr>
          <w:rFonts w:cs="Arial"/>
        </w:rPr>
        <w:t>all matters incidental to the Trust; and</w:t>
      </w:r>
    </w:p>
    <w:p w:rsidR="00E966EF" w:rsidRPr="00FE1CA3" w:rsidRDefault="00E966EF" w:rsidP="00310CEA">
      <w:pPr>
        <w:pStyle w:val="BodyText"/>
      </w:pPr>
      <w:r w:rsidRPr="00FE1CA3">
        <w:rPr>
          <w:rFonts w:cs="Arial"/>
        </w:rPr>
        <w:t xml:space="preserve">all liability incurred (including liability for income tax and any other taxes and all fines and penalties payable in relation to those taxes) and acts and things done in connection with or resulting from the matters referred to </w:t>
      </w:r>
      <w:r w:rsidR="008E1B15">
        <w:rPr>
          <w:rFonts w:cs="Arial"/>
        </w:rPr>
        <w:t>above</w:t>
      </w:r>
      <w:r w:rsidRPr="00FE1CA3">
        <w:rPr>
          <w:rFonts w:cs="Arial"/>
        </w:rPr>
        <w:t xml:space="preserve"> including, but not limited to, the Trustee performing its duties and exercising its powers and discretions under this deed.</w:t>
      </w:r>
    </w:p>
    <w:p w:rsidR="00E966EF" w:rsidRPr="00FE1CA3" w:rsidRDefault="00E966EF" w:rsidP="00281EFF">
      <w:pPr>
        <w:pStyle w:val="Heading2"/>
        <w:numPr>
          <w:ilvl w:val="1"/>
          <w:numId w:val="38"/>
        </w:numPr>
      </w:pPr>
      <w:bookmarkStart w:id="117" w:name="_Ref242069471"/>
      <w:bookmarkStart w:id="118" w:name="_Toc253828640"/>
      <w:bookmarkStart w:id="119" w:name="_Toc512340449"/>
      <w:r w:rsidRPr="00FE1CA3">
        <w:t>Limitations</w:t>
      </w:r>
      <w:bookmarkEnd w:id="117"/>
      <w:bookmarkEnd w:id="118"/>
      <w:bookmarkEnd w:id="119"/>
    </w:p>
    <w:p w:rsidR="00E966EF" w:rsidRPr="00FE1CA3" w:rsidRDefault="00E966EF" w:rsidP="00E966EF">
      <w:pPr>
        <w:pStyle w:val="BodyText"/>
      </w:pPr>
      <w:r w:rsidRPr="00FE1CA3">
        <w:rPr>
          <w:rFonts w:cs="Arial"/>
        </w:rPr>
        <w:t>Notwithstanding clause</w:t>
      </w:r>
      <w:r w:rsidR="00FD7DB0">
        <w:rPr>
          <w:rFonts w:cs="Arial"/>
        </w:rPr>
        <w:t xml:space="preserve"> 9.1</w:t>
      </w:r>
      <w:r w:rsidRPr="00FE1CA3">
        <w:rPr>
          <w:rFonts w:cs="Arial"/>
        </w:rPr>
        <w:t>, the Trustee and an</w:t>
      </w:r>
      <w:r w:rsidR="00D0439A">
        <w:rPr>
          <w:rFonts w:cs="Arial"/>
        </w:rPr>
        <w:t>y</w:t>
      </w:r>
      <w:r w:rsidRPr="00FE1CA3">
        <w:rPr>
          <w:rFonts w:cs="Arial"/>
        </w:rPr>
        <w:t xml:space="preserve"> </w:t>
      </w:r>
      <w:r w:rsidR="0041101C" w:rsidRPr="00FE1CA3">
        <w:rPr>
          <w:rFonts w:cs="Arial"/>
        </w:rPr>
        <w:t>Officer</w:t>
      </w:r>
      <w:r w:rsidRPr="00FE1CA3">
        <w:rPr>
          <w:rFonts w:cs="Arial"/>
        </w:rPr>
        <w:t xml:space="preserve">, agent or employee of the Trustee is prohibited from being indemnified from the Trust Fund if the loss, liability, cost or expense is attributable to: </w:t>
      </w:r>
    </w:p>
    <w:p w:rsidR="00E966EF" w:rsidRPr="00FE1CA3" w:rsidRDefault="00E966EF" w:rsidP="00281EFF">
      <w:pPr>
        <w:pStyle w:val="Heading3"/>
        <w:numPr>
          <w:ilvl w:val="2"/>
          <w:numId w:val="54"/>
        </w:numPr>
        <w:rPr>
          <w:rFonts w:cs="Arial"/>
        </w:rPr>
      </w:pPr>
      <w:r w:rsidRPr="00FE1CA3">
        <w:rPr>
          <w:rFonts w:cs="Arial"/>
        </w:rPr>
        <w:t xml:space="preserve">the dishonesty of that Trustee, </w:t>
      </w:r>
      <w:r w:rsidR="0041101C" w:rsidRPr="00FE1CA3">
        <w:rPr>
          <w:rFonts w:cs="Arial"/>
        </w:rPr>
        <w:t>Officer</w:t>
      </w:r>
      <w:r w:rsidRPr="00FE1CA3">
        <w:rPr>
          <w:rFonts w:cs="Arial"/>
        </w:rPr>
        <w:t>, agent or employee of the Trustee;</w:t>
      </w:r>
    </w:p>
    <w:p w:rsidR="00E966EF" w:rsidRPr="00FE1CA3" w:rsidRDefault="00E966EF" w:rsidP="00281EFF">
      <w:pPr>
        <w:pStyle w:val="Heading3"/>
        <w:numPr>
          <w:ilvl w:val="2"/>
          <w:numId w:val="54"/>
        </w:numPr>
        <w:ind w:left="1701" w:hanging="799"/>
        <w:rPr>
          <w:rFonts w:cs="Arial"/>
        </w:rPr>
      </w:pPr>
      <w:r w:rsidRPr="00FE1CA3">
        <w:rPr>
          <w:rFonts w:cs="Arial"/>
        </w:rPr>
        <w:t xml:space="preserve">gross negligence or recklessness of that Trustee, </w:t>
      </w:r>
      <w:r w:rsidR="0041101C" w:rsidRPr="00FE1CA3">
        <w:rPr>
          <w:rFonts w:cs="Arial"/>
        </w:rPr>
        <w:t>Officer</w:t>
      </w:r>
      <w:r w:rsidRPr="00FE1CA3">
        <w:rPr>
          <w:rFonts w:cs="Arial"/>
        </w:rPr>
        <w:t xml:space="preserve">, agent or employee of the Trustee; </w:t>
      </w:r>
    </w:p>
    <w:p w:rsidR="00E966EF" w:rsidRPr="00FE1CA3" w:rsidRDefault="00E966EF" w:rsidP="00281EFF">
      <w:pPr>
        <w:pStyle w:val="Heading3"/>
        <w:numPr>
          <w:ilvl w:val="2"/>
          <w:numId w:val="54"/>
        </w:numPr>
        <w:ind w:left="1701" w:hanging="799"/>
        <w:rPr>
          <w:rFonts w:cs="Arial"/>
        </w:rPr>
      </w:pPr>
      <w:r w:rsidRPr="00FE1CA3">
        <w:rPr>
          <w:rFonts w:cs="Arial"/>
        </w:rPr>
        <w:t xml:space="preserve">a deliberate act or omission known by that Trustee, </w:t>
      </w:r>
      <w:r w:rsidR="0041101C" w:rsidRPr="00FE1CA3">
        <w:rPr>
          <w:rFonts w:cs="Arial"/>
        </w:rPr>
        <w:t>Officer</w:t>
      </w:r>
      <w:r w:rsidRPr="00FE1CA3">
        <w:rPr>
          <w:rFonts w:cs="Arial"/>
        </w:rPr>
        <w:t>, agent or employee of the Trustee to be a breach of trust; or</w:t>
      </w:r>
    </w:p>
    <w:p w:rsidR="00E966EF" w:rsidRPr="00FE1CA3" w:rsidRDefault="00E966EF" w:rsidP="00281EFF">
      <w:pPr>
        <w:pStyle w:val="Heading3"/>
        <w:numPr>
          <w:ilvl w:val="2"/>
          <w:numId w:val="54"/>
        </w:numPr>
        <w:ind w:left="1701" w:hanging="799"/>
        <w:rPr>
          <w:rFonts w:cs="Arial"/>
        </w:rPr>
      </w:pPr>
      <w:r w:rsidRPr="00FE1CA3">
        <w:rPr>
          <w:rFonts w:cs="Arial"/>
        </w:rPr>
        <w:t xml:space="preserve">penalties under section 426-120 </w:t>
      </w:r>
      <w:r w:rsidR="00F97DA6" w:rsidRPr="00FE1CA3">
        <w:rPr>
          <w:rFonts w:cs="Arial"/>
        </w:rPr>
        <w:t>of Schedule</w:t>
      </w:r>
      <w:r w:rsidRPr="00FE1CA3">
        <w:rPr>
          <w:rFonts w:cs="Arial"/>
        </w:rPr>
        <w:t xml:space="preserve"> 1 to the TAA 53.</w:t>
      </w:r>
    </w:p>
    <w:p w:rsidR="00E966EF" w:rsidRPr="00FE1CA3" w:rsidRDefault="00E966EF" w:rsidP="00281EFF">
      <w:pPr>
        <w:pStyle w:val="Heading1"/>
        <w:numPr>
          <w:ilvl w:val="0"/>
          <w:numId w:val="38"/>
        </w:numPr>
      </w:pPr>
      <w:bookmarkStart w:id="120" w:name="_Toc512647022"/>
      <w:bookmarkStart w:id="121" w:name="_Toc515097344"/>
      <w:bookmarkStart w:id="122" w:name="_Toc253828646"/>
      <w:bookmarkStart w:id="123" w:name="_Toc512340450"/>
      <w:r w:rsidRPr="00DC4542">
        <w:t xml:space="preserve">Returns, and giving material to the Commissioner in compliance with Australian law and the </w:t>
      </w:r>
      <w:r w:rsidR="00CD3F91">
        <w:t>R</w:t>
      </w:r>
      <w:r w:rsidRPr="00DC4542">
        <w:t xml:space="preserve">elevant </w:t>
      </w:r>
      <w:r w:rsidR="00CD3F91">
        <w:t>L</w:t>
      </w:r>
      <w:r w:rsidRPr="00DC4542">
        <w:t>aw</w:t>
      </w:r>
      <w:bookmarkEnd w:id="120"/>
      <w:bookmarkEnd w:id="121"/>
      <w:bookmarkEnd w:id="122"/>
      <w:bookmarkEnd w:id="123"/>
    </w:p>
    <w:p w:rsidR="00E966EF" w:rsidRPr="00FE1CA3" w:rsidRDefault="00E966EF" w:rsidP="00281EFF">
      <w:pPr>
        <w:pStyle w:val="Heading2"/>
        <w:numPr>
          <w:ilvl w:val="1"/>
          <w:numId w:val="38"/>
        </w:numPr>
      </w:pPr>
      <w:bookmarkStart w:id="124" w:name="_Toc253828647"/>
      <w:bookmarkStart w:id="125" w:name="_Toc512647023"/>
      <w:bookmarkStart w:id="126" w:name="_Toc515097345"/>
      <w:bookmarkStart w:id="127" w:name="_Toc512340451"/>
      <w:r w:rsidRPr="00FE1CA3">
        <w:t>Returns</w:t>
      </w:r>
      <w:bookmarkEnd w:id="124"/>
      <w:bookmarkEnd w:id="127"/>
    </w:p>
    <w:p w:rsidR="00E966EF" w:rsidRPr="00FE1CA3" w:rsidRDefault="008F3675" w:rsidP="00E966EF">
      <w:pPr>
        <w:pStyle w:val="BodyText"/>
      </w:pPr>
      <w:r w:rsidRPr="00FE1CA3">
        <w:rPr>
          <w:rFonts w:cs="Arial"/>
        </w:rPr>
        <w:t xml:space="preserve">If required </w:t>
      </w:r>
      <w:r w:rsidR="004522CB" w:rsidRPr="00FE1CA3">
        <w:rPr>
          <w:rFonts w:cs="Arial"/>
        </w:rPr>
        <w:t xml:space="preserve">by law </w:t>
      </w:r>
      <w:r w:rsidR="00B46DE1" w:rsidRPr="00FE1CA3">
        <w:rPr>
          <w:rFonts w:cs="Arial"/>
        </w:rPr>
        <w:t xml:space="preserve">or the Commissioner </w:t>
      </w:r>
      <w:r w:rsidR="004522CB" w:rsidRPr="00FE1CA3">
        <w:rPr>
          <w:rFonts w:cs="Arial"/>
        </w:rPr>
        <w:t xml:space="preserve">to </w:t>
      </w:r>
      <w:r w:rsidRPr="00FE1CA3">
        <w:rPr>
          <w:rFonts w:cs="Arial"/>
        </w:rPr>
        <w:t>do so, t</w:t>
      </w:r>
      <w:r w:rsidR="00E966EF" w:rsidRPr="00FE1CA3">
        <w:rPr>
          <w:rFonts w:cs="Arial"/>
        </w:rPr>
        <w:t xml:space="preserve">he Trustee must give to the Commissioner a return for each </w:t>
      </w:r>
      <w:r w:rsidR="0084764B" w:rsidRPr="00FE1CA3">
        <w:rPr>
          <w:rFonts w:cs="Arial"/>
        </w:rPr>
        <w:t>f</w:t>
      </w:r>
      <w:r w:rsidR="00E966EF" w:rsidRPr="00FE1CA3">
        <w:rPr>
          <w:rFonts w:cs="Arial"/>
        </w:rPr>
        <w:t xml:space="preserve">inancial </w:t>
      </w:r>
      <w:r w:rsidR="0084764B" w:rsidRPr="00FE1CA3">
        <w:rPr>
          <w:rFonts w:cs="Arial"/>
        </w:rPr>
        <w:t>y</w:t>
      </w:r>
      <w:r w:rsidR="00E966EF" w:rsidRPr="00FE1CA3">
        <w:rPr>
          <w:rFonts w:cs="Arial"/>
        </w:rPr>
        <w:t>ear within the period required by the Commissioner.</w:t>
      </w:r>
    </w:p>
    <w:p w:rsidR="00E966EF" w:rsidRPr="00FE1CA3" w:rsidRDefault="00E966EF" w:rsidP="00281EFF">
      <w:pPr>
        <w:pStyle w:val="Heading2"/>
        <w:numPr>
          <w:ilvl w:val="1"/>
          <w:numId w:val="38"/>
        </w:numPr>
      </w:pPr>
      <w:bookmarkStart w:id="128" w:name="_Toc253828648"/>
      <w:bookmarkStart w:id="129" w:name="_Toc512340452"/>
      <w:r w:rsidRPr="00FE1CA3">
        <w:t>Requirements about giving material to the Commissioner</w:t>
      </w:r>
      <w:bookmarkEnd w:id="128"/>
      <w:bookmarkEnd w:id="129"/>
    </w:p>
    <w:p w:rsidR="00E966EF" w:rsidRPr="00FE1CA3" w:rsidRDefault="00E966EF" w:rsidP="00E966EF">
      <w:pPr>
        <w:pStyle w:val="BodyText"/>
        <w:rPr>
          <w:rFonts w:cs="Arial"/>
        </w:rPr>
      </w:pPr>
      <w:r w:rsidRPr="00FE1CA3">
        <w:rPr>
          <w:rFonts w:cs="Arial"/>
        </w:rPr>
        <w:t xml:space="preserve">The Trustee must comply with the requirements about giving material to the Commissioner required by Subdivision 388 </w:t>
      </w:r>
      <w:r w:rsidR="00F97DA6" w:rsidRPr="00FE1CA3">
        <w:rPr>
          <w:rFonts w:cs="Arial"/>
        </w:rPr>
        <w:t>of Schedule</w:t>
      </w:r>
      <w:r w:rsidRPr="00FE1CA3">
        <w:rPr>
          <w:rFonts w:cs="Arial"/>
        </w:rPr>
        <w:t xml:space="preserve"> 1 to the TAA 53 and the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84764B" w:rsidRPr="00FE1CA3">
        <w:rPr>
          <w:rFonts w:cs="Arial"/>
        </w:rPr>
        <w:t>g</w:t>
      </w:r>
      <w:r w:rsidRPr="00FE1CA3">
        <w:rPr>
          <w:rFonts w:cs="Arial"/>
        </w:rPr>
        <w:t>uidelines.</w:t>
      </w:r>
    </w:p>
    <w:p w:rsidR="00800704" w:rsidRPr="00FE1CA3" w:rsidRDefault="00800704" w:rsidP="00281EFF">
      <w:pPr>
        <w:pStyle w:val="Heading2"/>
        <w:numPr>
          <w:ilvl w:val="1"/>
          <w:numId w:val="38"/>
        </w:numPr>
      </w:pPr>
      <w:bookmarkStart w:id="130" w:name="_Toc512340453"/>
      <w:r w:rsidRPr="00FE1CA3">
        <w:t>Valuation</w:t>
      </w:r>
      <w:bookmarkEnd w:id="130"/>
    </w:p>
    <w:p w:rsidR="00800704" w:rsidRPr="00FE1CA3" w:rsidRDefault="00800704" w:rsidP="00EC7291">
      <w:pPr>
        <w:pStyle w:val="BodyText"/>
      </w:pPr>
      <w:r w:rsidRPr="00FE1CA3">
        <w:rPr>
          <w:rFonts w:cs="Arial"/>
        </w:rPr>
        <w:t xml:space="preserve">The market value of the assets of the Trust Fund must be estimated as required by the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84764B" w:rsidRPr="00FE1CA3">
        <w:rPr>
          <w:rFonts w:cs="Arial"/>
        </w:rPr>
        <w:t>g</w:t>
      </w:r>
      <w:r w:rsidRPr="00FE1CA3">
        <w:rPr>
          <w:rFonts w:cs="Arial"/>
        </w:rPr>
        <w:t>uidelines.</w:t>
      </w:r>
    </w:p>
    <w:p w:rsidR="00E966EF" w:rsidRPr="00FE1CA3" w:rsidRDefault="00E966EF" w:rsidP="00281EFF">
      <w:pPr>
        <w:pStyle w:val="Heading2"/>
        <w:numPr>
          <w:ilvl w:val="1"/>
          <w:numId w:val="38"/>
        </w:numPr>
      </w:pPr>
      <w:bookmarkStart w:id="131" w:name="_Toc253828649"/>
      <w:bookmarkStart w:id="132" w:name="_Toc512340454"/>
      <w:r w:rsidRPr="00FE1CA3">
        <w:lastRenderedPageBreak/>
        <w:t>Trust</w:t>
      </w:r>
      <w:r w:rsidR="008F3675" w:rsidRPr="00FE1CA3">
        <w:t>ee</w:t>
      </w:r>
      <w:r w:rsidRPr="00FE1CA3">
        <w:t xml:space="preserve"> to keep accounts</w:t>
      </w:r>
      <w:bookmarkEnd w:id="125"/>
      <w:bookmarkEnd w:id="126"/>
      <w:bookmarkEnd w:id="131"/>
      <w:bookmarkEnd w:id="132"/>
    </w:p>
    <w:p w:rsidR="00E966EF" w:rsidRPr="00FE1CA3" w:rsidRDefault="00E966EF" w:rsidP="00E966EF">
      <w:pPr>
        <w:pStyle w:val="BodyText"/>
      </w:pPr>
      <w:bookmarkStart w:id="133" w:name="_Toc512647024"/>
      <w:bookmarkStart w:id="134" w:name="_Toc515097346"/>
      <w:r w:rsidRPr="00FE1CA3">
        <w:rPr>
          <w:rFonts w:cs="Arial"/>
        </w:rPr>
        <w:t xml:space="preserve">The Trustee must keep or cause to be kept proper accounts in respect of all receipts and payments on account of the Trust Fund and of all dealings connected with the Trust Fund and must comply with the record keeping obligations of deductible gift recipients required by Subdivision 382-B </w:t>
      </w:r>
      <w:r w:rsidR="00F97DA6" w:rsidRPr="00FE1CA3">
        <w:rPr>
          <w:rFonts w:cs="Arial"/>
        </w:rPr>
        <w:t>of Schedule</w:t>
      </w:r>
      <w:r w:rsidRPr="00FE1CA3">
        <w:rPr>
          <w:rFonts w:cs="Arial"/>
        </w:rPr>
        <w:t xml:space="preserve"> 1 to the TAA 53 and the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D0439A">
        <w:rPr>
          <w:rFonts w:cs="Arial"/>
        </w:rPr>
        <w:t>g</w:t>
      </w:r>
      <w:r w:rsidRPr="00FE1CA3">
        <w:rPr>
          <w:rFonts w:cs="Arial"/>
        </w:rPr>
        <w:t>uidelines.</w:t>
      </w:r>
    </w:p>
    <w:p w:rsidR="00E966EF" w:rsidRPr="00FE1CA3" w:rsidRDefault="00E966EF" w:rsidP="00281EFF">
      <w:pPr>
        <w:pStyle w:val="Heading2"/>
        <w:numPr>
          <w:ilvl w:val="1"/>
          <w:numId w:val="38"/>
        </w:numPr>
      </w:pPr>
      <w:bookmarkStart w:id="135" w:name="_Toc253828650"/>
      <w:bookmarkStart w:id="136" w:name="_Toc512340455"/>
      <w:r w:rsidRPr="00FE1CA3">
        <w:t>Financial statements</w:t>
      </w:r>
      <w:bookmarkEnd w:id="133"/>
      <w:bookmarkEnd w:id="134"/>
      <w:bookmarkEnd w:id="135"/>
      <w:bookmarkEnd w:id="136"/>
    </w:p>
    <w:p w:rsidR="00E966EF" w:rsidRPr="00FE1CA3" w:rsidRDefault="00E966EF" w:rsidP="00E966EF">
      <w:pPr>
        <w:pStyle w:val="BodyText"/>
      </w:pPr>
      <w:r w:rsidRPr="00FE1CA3">
        <w:t xml:space="preserve">As soon as practicable after the end of each </w:t>
      </w:r>
      <w:r w:rsidR="0084764B" w:rsidRPr="00FE1CA3">
        <w:t>f</w:t>
      </w:r>
      <w:r w:rsidRPr="00FE1CA3">
        <w:t xml:space="preserve">inancial </w:t>
      </w:r>
      <w:r w:rsidR="0084764B" w:rsidRPr="00FE1CA3">
        <w:t>y</w:t>
      </w:r>
      <w:r w:rsidRPr="00FE1CA3">
        <w:t xml:space="preserve">ear the Trustee must prepare or cause to be prepared a financial statement showing the financial position of the Trust Fund at the end of that </w:t>
      </w:r>
      <w:r w:rsidR="0084764B" w:rsidRPr="00FE1CA3">
        <w:t>f</w:t>
      </w:r>
      <w:r w:rsidRPr="00FE1CA3">
        <w:t xml:space="preserve">inancial </w:t>
      </w:r>
      <w:r w:rsidR="0084764B" w:rsidRPr="00FE1CA3">
        <w:t>y</w:t>
      </w:r>
      <w:r w:rsidRPr="00FE1CA3">
        <w:t xml:space="preserve">ear </w:t>
      </w:r>
      <w:bookmarkStart w:id="137" w:name="_Toc512647025"/>
      <w:bookmarkStart w:id="138" w:name="_Toc515097347"/>
      <w:r w:rsidRPr="00FE1CA3">
        <w:t>in accordance with the accounting standards.</w:t>
      </w:r>
    </w:p>
    <w:p w:rsidR="00E966EF" w:rsidRPr="00FE1CA3" w:rsidRDefault="00E966EF" w:rsidP="00281EFF">
      <w:pPr>
        <w:pStyle w:val="Heading2"/>
        <w:numPr>
          <w:ilvl w:val="1"/>
          <w:numId w:val="38"/>
        </w:numPr>
      </w:pPr>
      <w:bookmarkStart w:id="139" w:name="_Toc253828651"/>
      <w:bookmarkStart w:id="140" w:name="_Toc512340456"/>
      <w:r w:rsidRPr="00FE1CA3">
        <w:t>Audit</w:t>
      </w:r>
      <w:bookmarkEnd w:id="139"/>
      <w:r w:rsidR="00067397">
        <w:t xml:space="preserve"> or Review</w:t>
      </w:r>
      <w:bookmarkEnd w:id="140"/>
      <w:r w:rsidRPr="00FE1CA3">
        <w:t xml:space="preserve"> </w:t>
      </w:r>
    </w:p>
    <w:p w:rsidR="00E966EF" w:rsidRPr="00967A33" w:rsidRDefault="005A45AA" w:rsidP="00281EFF">
      <w:pPr>
        <w:pStyle w:val="BodyText"/>
        <w:numPr>
          <w:ilvl w:val="2"/>
          <w:numId w:val="38"/>
        </w:numPr>
        <w:tabs>
          <w:tab w:val="clear" w:pos="284"/>
          <w:tab w:val="num" w:pos="1701"/>
        </w:tabs>
        <w:ind w:left="1701" w:hanging="708"/>
        <w:rPr>
          <w:i/>
        </w:rPr>
      </w:pPr>
      <w:r w:rsidRPr="00FE1CA3">
        <w:rPr>
          <w:rFonts w:cs="Arial"/>
        </w:rPr>
        <w:t>Each</w:t>
      </w:r>
      <w:r w:rsidR="00E966EF" w:rsidRPr="00FE1CA3">
        <w:rPr>
          <w:rFonts w:cs="Arial"/>
        </w:rPr>
        <w:t xml:space="preserve"> financial </w:t>
      </w:r>
      <w:r w:rsidR="00800704" w:rsidRPr="00FE1CA3">
        <w:rPr>
          <w:rFonts w:cs="Arial"/>
        </w:rPr>
        <w:t>year</w:t>
      </w:r>
      <w:r w:rsidR="00F822D2" w:rsidRPr="00FE1CA3">
        <w:rPr>
          <w:rFonts w:cs="Arial"/>
        </w:rPr>
        <w:t>,</w:t>
      </w:r>
      <w:r w:rsidR="00E966EF" w:rsidRPr="00FE1CA3">
        <w:rPr>
          <w:rFonts w:cs="Arial"/>
        </w:rPr>
        <w:t xml:space="preserve"> the Trustee </w:t>
      </w:r>
      <w:r w:rsidR="00800704" w:rsidRPr="00FE1CA3">
        <w:rPr>
          <w:rFonts w:cs="Arial"/>
        </w:rPr>
        <w:t xml:space="preserve">must arrange for an audit of the financial statements and </w:t>
      </w:r>
      <w:r w:rsidR="00E966EF" w:rsidRPr="00FE1CA3">
        <w:rPr>
          <w:rFonts w:cs="Arial"/>
        </w:rPr>
        <w:t xml:space="preserve">compliance with the Private </w:t>
      </w:r>
      <w:r w:rsidR="0084764B" w:rsidRPr="00FE1CA3">
        <w:rPr>
          <w:rFonts w:cs="Arial"/>
        </w:rPr>
        <w:t>a</w:t>
      </w:r>
      <w:r w:rsidR="00E966EF" w:rsidRPr="00FE1CA3">
        <w:rPr>
          <w:rFonts w:cs="Arial"/>
        </w:rPr>
        <w:t xml:space="preserve">ncillary </w:t>
      </w:r>
      <w:r w:rsidR="0084764B" w:rsidRPr="00FE1CA3">
        <w:rPr>
          <w:rFonts w:cs="Arial"/>
        </w:rPr>
        <w:t>f</w:t>
      </w:r>
      <w:r w:rsidR="00E966EF" w:rsidRPr="00FE1CA3">
        <w:rPr>
          <w:rFonts w:cs="Arial"/>
        </w:rPr>
        <w:t xml:space="preserve">und </w:t>
      </w:r>
      <w:r w:rsidR="0084764B" w:rsidRPr="00FE1CA3">
        <w:rPr>
          <w:rFonts w:cs="Arial"/>
        </w:rPr>
        <w:t>g</w:t>
      </w:r>
      <w:r w:rsidR="00E966EF" w:rsidRPr="00FE1CA3">
        <w:rPr>
          <w:rFonts w:cs="Arial"/>
        </w:rPr>
        <w:t xml:space="preserve">uidelines </w:t>
      </w:r>
      <w:r w:rsidR="00800704" w:rsidRPr="00FE1CA3">
        <w:rPr>
          <w:rFonts w:cs="Arial"/>
        </w:rPr>
        <w:t xml:space="preserve">by the </w:t>
      </w:r>
      <w:r w:rsidR="000F1B2F" w:rsidRPr="00FE1CA3">
        <w:rPr>
          <w:rFonts w:cs="Arial"/>
        </w:rPr>
        <w:t>Trust</w:t>
      </w:r>
      <w:r w:rsidR="00800704" w:rsidRPr="00FE1CA3">
        <w:rPr>
          <w:rFonts w:cs="Arial"/>
        </w:rPr>
        <w:t xml:space="preserve"> and the </w:t>
      </w:r>
      <w:r w:rsidR="000F1B2F" w:rsidRPr="00FE1CA3">
        <w:rPr>
          <w:rFonts w:cs="Arial"/>
        </w:rPr>
        <w:t>T</w:t>
      </w:r>
      <w:r w:rsidR="00800704" w:rsidRPr="00FE1CA3">
        <w:rPr>
          <w:rFonts w:cs="Arial"/>
        </w:rPr>
        <w:t xml:space="preserve">rustee by </w:t>
      </w:r>
      <w:r w:rsidR="00E966EF" w:rsidRPr="00FE1CA3">
        <w:rPr>
          <w:rFonts w:cs="Arial"/>
        </w:rPr>
        <w:t>a person registered as a</w:t>
      </w:r>
      <w:r w:rsidR="00CD3F91">
        <w:rPr>
          <w:rFonts w:cs="Arial"/>
        </w:rPr>
        <w:t xml:space="preserve"> company</w:t>
      </w:r>
      <w:r w:rsidR="00E966EF" w:rsidRPr="00FE1CA3">
        <w:rPr>
          <w:rFonts w:cs="Arial"/>
        </w:rPr>
        <w:t xml:space="preserve"> auditor</w:t>
      </w:r>
      <w:r w:rsidR="005575DF">
        <w:rPr>
          <w:rFonts w:cs="Arial"/>
        </w:rPr>
        <w:t xml:space="preserve"> in </w:t>
      </w:r>
      <w:r w:rsidR="001F4558">
        <w:rPr>
          <w:rFonts w:cs="Arial"/>
        </w:rPr>
        <w:t xml:space="preserve">accordance with </w:t>
      </w:r>
      <w:r w:rsidR="005575DF">
        <w:rPr>
          <w:rFonts w:cs="Arial"/>
        </w:rPr>
        <w:t xml:space="preserve">the </w:t>
      </w:r>
      <w:r w:rsidR="00067397">
        <w:rPr>
          <w:rFonts w:cs="Arial"/>
        </w:rPr>
        <w:t xml:space="preserve">Private ancillary fund </w:t>
      </w:r>
      <w:r w:rsidR="00F537C2">
        <w:rPr>
          <w:rFonts w:cs="Arial"/>
        </w:rPr>
        <w:t>g</w:t>
      </w:r>
      <w:r w:rsidR="00067397">
        <w:rPr>
          <w:rFonts w:cs="Arial"/>
        </w:rPr>
        <w:t>uidelines</w:t>
      </w:r>
      <w:r w:rsidR="00800704" w:rsidRPr="00FE1CA3">
        <w:rPr>
          <w:rFonts w:cs="Arial"/>
          <w:i/>
        </w:rPr>
        <w:t>.</w:t>
      </w:r>
      <w:r w:rsidR="00E966EF" w:rsidRPr="00FE1CA3">
        <w:rPr>
          <w:rFonts w:cs="Arial"/>
          <w:i/>
        </w:rPr>
        <w:t xml:space="preserve"> </w:t>
      </w:r>
    </w:p>
    <w:p w:rsidR="001F4558" w:rsidRPr="00310CEA" w:rsidRDefault="001F4558" w:rsidP="00281EFF">
      <w:pPr>
        <w:pStyle w:val="BodyText"/>
        <w:numPr>
          <w:ilvl w:val="2"/>
          <w:numId w:val="38"/>
        </w:numPr>
        <w:tabs>
          <w:tab w:val="clear" w:pos="284"/>
          <w:tab w:val="num" w:pos="1701"/>
        </w:tabs>
        <w:ind w:left="1701" w:hanging="708"/>
        <w:rPr>
          <w:i/>
        </w:rPr>
      </w:pPr>
      <w:r>
        <w:rPr>
          <w:rFonts w:cs="Arial"/>
        </w:rPr>
        <w:t xml:space="preserve">Notwithstanding </w:t>
      </w:r>
      <w:r w:rsidR="00F537C2">
        <w:rPr>
          <w:rFonts w:cs="Arial"/>
        </w:rPr>
        <w:t>sub</w:t>
      </w:r>
      <w:r>
        <w:rPr>
          <w:rFonts w:cs="Arial"/>
        </w:rPr>
        <w:t xml:space="preserve">clause 10.6(a), if permitted by the Private ancillary fund </w:t>
      </w:r>
      <w:r w:rsidR="00F537C2">
        <w:rPr>
          <w:rFonts w:cs="Arial"/>
        </w:rPr>
        <w:t>g</w:t>
      </w:r>
      <w:r>
        <w:rPr>
          <w:rFonts w:cs="Arial"/>
        </w:rPr>
        <w:t xml:space="preserve">uidelines for a particular financial year, the Trustee may instead of an audit arrange for a review of the financial statements and compliance with the Private ancillary fund </w:t>
      </w:r>
      <w:r w:rsidR="00F537C2">
        <w:rPr>
          <w:rFonts w:cs="Arial"/>
        </w:rPr>
        <w:t>g</w:t>
      </w:r>
      <w:r>
        <w:rPr>
          <w:rFonts w:cs="Arial"/>
        </w:rPr>
        <w:t xml:space="preserve">uidelines by the Trust and the Trustee by a registered company auditor or an individual who is taken to be a registered </w:t>
      </w:r>
      <w:r w:rsidR="00F537C2">
        <w:rPr>
          <w:rFonts w:cs="Arial"/>
        </w:rPr>
        <w:t xml:space="preserve">company </w:t>
      </w:r>
      <w:r>
        <w:rPr>
          <w:rFonts w:cs="Arial"/>
        </w:rPr>
        <w:t xml:space="preserve">auditor for the purposes of section 324BE of the </w:t>
      </w:r>
      <w:r w:rsidRPr="00310CEA">
        <w:rPr>
          <w:rFonts w:cs="Arial"/>
          <w:i/>
        </w:rPr>
        <w:t>Corporations Act 2001</w:t>
      </w:r>
      <w:r>
        <w:rPr>
          <w:rFonts w:cs="Arial"/>
        </w:rPr>
        <w:t>.</w:t>
      </w:r>
    </w:p>
    <w:p w:rsidR="00857600" w:rsidRPr="00DD7E21" w:rsidRDefault="00857600" w:rsidP="00281EFF">
      <w:pPr>
        <w:pStyle w:val="BodyText"/>
        <w:numPr>
          <w:ilvl w:val="2"/>
          <w:numId w:val="38"/>
        </w:numPr>
        <w:tabs>
          <w:tab w:val="clear" w:pos="284"/>
          <w:tab w:val="num" w:pos="1701"/>
        </w:tabs>
        <w:ind w:left="1701" w:hanging="708"/>
        <w:rPr>
          <w:i/>
        </w:rPr>
      </w:pPr>
      <w:r w:rsidRPr="000F5663">
        <w:rPr>
          <w:rFonts w:cs="Arial"/>
        </w:rPr>
        <w:t>The audit or review must be finalised</w:t>
      </w:r>
      <w:r w:rsidRPr="004E115C">
        <w:rPr>
          <w:rFonts w:cs="Arial"/>
          <w:i/>
        </w:rPr>
        <w:t xml:space="preserve"> </w:t>
      </w:r>
      <w:r w:rsidRPr="00593215">
        <w:rPr>
          <w:rFonts w:cs="Arial"/>
        </w:rPr>
        <w:t>before the date on which the Trustee is required to give a return to the Commissioner for the relevant financial year.</w:t>
      </w:r>
    </w:p>
    <w:p w:rsidR="00E966EF" w:rsidRPr="00FE1CA3" w:rsidRDefault="00E966EF" w:rsidP="00281EFF">
      <w:pPr>
        <w:pStyle w:val="Heading2"/>
        <w:numPr>
          <w:ilvl w:val="1"/>
          <w:numId w:val="38"/>
        </w:numPr>
      </w:pPr>
      <w:bookmarkStart w:id="141" w:name="_Toc253828652"/>
      <w:bookmarkStart w:id="142" w:name="_Toc512340457"/>
      <w:bookmarkEnd w:id="137"/>
      <w:bookmarkEnd w:id="138"/>
      <w:r w:rsidRPr="00FE1CA3">
        <w:t>Receipts</w:t>
      </w:r>
      <w:bookmarkEnd w:id="141"/>
      <w:bookmarkEnd w:id="142"/>
    </w:p>
    <w:p w:rsidR="00E966EF" w:rsidRPr="00FE1CA3" w:rsidRDefault="00E966EF" w:rsidP="00281EFF">
      <w:pPr>
        <w:pStyle w:val="Heading3"/>
        <w:numPr>
          <w:ilvl w:val="2"/>
          <w:numId w:val="55"/>
        </w:numPr>
        <w:rPr>
          <w:rFonts w:cs="Arial"/>
        </w:rPr>
      </w:pPr>
      <w:r w:rsidRPr="00FE1CA3">
        <w:rPr>
          <w:rFonts w:cs="Arial"/>
        </w:rPr>
        <w:t>The Trustee may receive capital and other money and give valid receipts for all purposes</w:t>
      </w:r>
      <w:r w:rsidR="00A545B5" w:rsidRPr="00FE1CA3">
        <w:rPr>
          <w:rFonts w:cs="Arial"/>
        </w:rPr>
        <w:t xml:space="preserve"> (even if</w:t>
      </w:r>
      <w:r w:rsidR="005A45AA" w:rsidRPr="00FE1CA3">
        <w:rPr>
          <w:rFonts w:cs="Arial"/>
        </w:rPr>
        <w:t xml:space="preserve"> the Trustee is a sole </w:t>
      </w:r>
      <w:r w:rsidR="00B34CEF" w:rsidRPr="00FE1CA3">
        <w:rPr>
          <w:rFonts w:cs="Arial"/>
        </w:rPr>
        <w:t>T</w:t>
      </w:r>
      <w:r w:rsidR="005A45AA" w:rsidRPr="00FE1CA3">
        <w:rPr>
          <w:rFonts w:cs="Arial"/>
        </w:rPr>
        <w:t>rustee)</w:t>
      </w:r>
      <w:r w:rsidRPr="00FE1CA3">
        <w:rPr>
          <w:rFonts w:cs="Arial"/>
        </w:rPr>
        <w:t xml:space="preserve"> including:</w:t>
      </w:r>
    </w:p>
    <w:p w:rsidR="00E966EF" w:rsidRPr="00FE1CA3" w:rsidRDefault="00E966EF" w:rsidP="00281EFF">
      <w:pPr>
        <w:pStyle w:val="Heading4"/>
        <w:numPr>
          <w:ilvl w:val="3"/>
          <w:numId w:val="53"/>
        </w:numPr>
        <w:tabs>
          <w:tab w:val="clear" w:pos="3731"/>
          <w:tab w:val="num" w:pos="2100"/>
        </w:tabs>
        <w:ind w:left="1701" w:firstLine="0"/>
        <w:rPr>
          <w:rFonts w:cs="Arial"/>
        </w:rPr>
      </w:pPr>
      <w:r w:rsidRPr="00FE1CA3">
        <w:rPr>
          <w:rFonts w:cs="Arial"/>
        </w:rPr>
        <w:t>those of any statute; and</w:t>
      </w:r>
    </w:p>
    <w:p w:rsidR="00E966EF" w:rsidRPr="00FE1CA3" w:rsidRDefault="00E966EF" w:rsidP="00281EFF">
      <w:pPr>
        <w:pStyle w:val="Heading4"/>
        <w:numPr>
          <w:ilvl w:val="3"/>
          <w:numId w:val="53"/>
        </w:numPr>
        <w:tabs>
          <w:tab w:val="clear" w:pos="3731"/>
          <w:tab w:val="num" w:pos="2100"/>
        </w:tabs>
        <w:ind w:left="2127" w:hanging="426"/>
        <w:rPr>
          <w:rFonts w:cs="Arial"/>
        </w:rPr>
      </w:pPr>
      <w:r w:rsidRPr="00FE1CA3">
        <w:rPr>
          <w:rFonts w:cs="Arial"/>
        </w:rPr>
        <w:t>the receipt of any capital money which may or may not be deemed to be capital money for the purposes of any law relating to settled land</w:t>
      </w:r>
      <w:r w:rsidR="009F118F" w:rsidRPr="00FE1CA3">
        <w:rPr>
          <w:rFonts w:cs="Arial"/>
        </w:rPr>
        <w:t>.</w:t>
      </w:r>
    </w:p>
    <w:p w:rsidR="00E966EF" w:rsidRPr="00FE1CA3" w:rsidRDefault="00E966EF" w:rsidP="00281EFF">
      <w:pPr>
        <w:pStyle w:val="Heading3"/>
        <w:numPr>
          <w:ilvl w:val="2"/>
          <w:numId w:val="55"/>
        </w:numPr>
        <w:rPr>
          <w:rFonts w:cs="Arial"/>
        </w:rPr>
      </w:pPr>
      <w:r w:rsidRPr="00FE1CA3">
        <w:rPr>
          <w:rFonts w:cs="Arial"/>
        </w:rPr>
        <w:t>The Trustee must issue receipts for all Gifts</w:t>
      </w:r>
      <w:r w:rsidR="00A545B5" w:rsidRPr="00FE1CA3">
        <w:rPr>
          <w:rFonts w:cs="Arial"/>
        </w:rPr>
        <w:t xml:space="preserve"> and Deductible Contributions</w:t>
      </w:r>
      <w:r w:rsidRPr="00FE1CA3">
        <w:rPr>
          <w:rFonts w:cs="Arial"/>
        </w:rPr>
        <w:t>.</w:t>
      </w:r>
    </w:p>
    <w:p w:rsidR="00E966EF" w:rsidRPr="00FE1CA3" w:rsidRDefault="00E966EF" w:rsidP="00281EFF">
      <w:pPr>
        <w:pStyle w:val="Heading3"/>
        <w:numPr>
          <w:ilvl w:val="2"/>
          <w:numId w:val="55"/>
        </w:numPr>
        <w:ind w:left="1701" w:hanging="801"/>
        <w:rPr>
          <w:rFonts w:cs="Arial"/>
        </w:rPr>
      </w:pPr>
      <w:r w:rsidRPr="00FE1CA3">
        <w:rPr>
          <w:rFonts w:cs="Arial"/>
        </w:rPr>
        <w:t xml:space="preserve">Receipts must state the information required by section 30-228 of the ITAA 97 and the Private Ancillary Fund </w:t>
      </w:r>
      <w:r w:rsidR="00D0439A">
        <w:rPr>
          <w:rFonts w:cs="Arial"/>
        </w:rPr>
        <w:t>g</w:t>
      </w:r>
      <w:r w:rsidRPr="00FE1CA3">
        <w:rPr>
          <w:rFonts w:cs="Arial"/>
        </w:rPr>
        <w:t>uidelines.</w:t>
      </w:r>
    </w:p>
    <w:p w:rsidR="00E966EF" w:rsidRPr="00FE1CA3" w:rsidRDefault="00E966EF" w:rsidP="00281EFF">
      <w:pPr>
        <w:pStyle w:val="Heading2"/>
        <w:numPr>
          <w:ilvl w:val="1"/>
          <w:numId w:val="38"/>
        </w:numPr>
      </w:pPr>
      <w:bookmarkStart w:id="143" w:name="_Toc253828653"/>
      <w:bookmarkStart w:id="144" w:name="_Toc512340458"/>
      <w:r w:rsidRPr="00FE1CA3">
        <w:t>Investment strategy</w:t>
      </w:r>
      <w:bookmarkEnd w:id="143"/>
      <w:bookmarkEnd w:id="144"/>
    </w:p>
    <w:p w:rsidR="00E966EF" w:rsidRPr="00FF5165" w:rsidRDefault="00E966EF" w:rsidP="00281EFF">
      <w:pPr>
        <w:pStyle w:val="Heading3"/>
        <w:numPr>
          <w:ilvl w:val="2"/>
          <w:numId w:val="56"/>
        </w:numPr>
        <w:rPr>
          <w:rFonts w:cs="Arial"/>
        </w:rPr>
      </w:pPr>
      <w:r w:rsidRPr="00FF5165">
        <w:rPr>
          <w:rFonts w:cs="Arial"/>
        </w:rPr>
        <w:t xml:space="preserve">The Trustee must prepare </w:t>
      </w:r>
      <w:r w:rsidR="00A545B5" w:rsidRPr="00FF5165">
        <w:rPr>
          <w:rFonts w:cs="Arial"/>
        </w:rPr>
        <w:t xml:space="preserve">and </w:t>
      </w:r>
      <w:r w:rsidR="005A45AA" w:rsidRPr="00FF5165">
        <w:rPr>
          <w:rFonts w:cs="Arial"/>
        </w:rPr>
        <w:t>maintain</w:t>
      </w:r>
      <w:r w:rsidRPr="00FF5165">
        <w:rPr>
          <w:rFonts w:cs="Arial"/>
        </w:rPr>
        <w:t xml:space="preserve"> a</w:t>
      </w:r>
      <w:r w:rsidR="00A545B5" w:rsidRPr="00FF5165">
        <w:rPr>
          <w:rFonts w:cs="Arial"/>
        </w:rPr>
        <w:t>n</w:t>
      </w:r>
      <w:r w:rsidR="005A45AA" w:rsidRPr="00FF5165">
        <w:rPr>
          <w:rFonts w:cs="Arial"/>
        </w:rPr>
        <w:t xml:space="preserve"> </w:t>
      </w:r>
      <w:r w:rsidRPr="00FF5165">
        <w:rPr>
          <w:rFonts w:cs="Arial"/>
        </w:rPr>
        <w:t xml:space="preserve">investment strategy in a </w:t>
      </w:r>
      <w:r w:rsidR="007D079A" w:rsidRPr="00FF5165">
        <w:rPr>
          <w:rFonts w:cs="Arial"/>
        </w:rPr>
        <w:t xml:space="preserve">written </w:t>
      </w:r>
      <w:r w:rsidRPr="00FF5165">
        <w:rPr>
          <w:rFonts w:cs="Arial"/>
        </w:rPr>
        <w:t xml:space="preserve">form </w:t>
      </w:r>
      <w:r w:rsidR="00A545B5" w:rsidRPr="00FF5165">
        <w:rPr>
          <w:rFonts w:cs="Arial"/>
        </w:rPr>
        <w:t>which enables</w:t>
      </w:r>
      <w:r w:rsidRPr="00FF5165">
        <w:rPr>
          <w:rFonts w:cs="Arial"/>
        </w:rPr>
        <w:t xml:space="preserve"> the Trustee, an auditor or the Commissioner </w:t>
      </w:r>
      <w:r w:rsidR="00A545B5" w:rsidRPr="00FF5165">
        <w:rPr>
          <w:rFonts w:cs="Arial"/>
        </w:rPr>
        <w:t>to</w:t>
      </w:r>
      <w:r w:rsidRPr="00FF5165">
        <w:rPr>
          <w:rFonts w:cs="Arial"/>
        </w:rPr>
        <w:t xml:space="preserve"> determine whether the </w:t>
      </w:r>
      <w:r w:rsidR="009F118F" w:rsidRPr="00FF5165">
        <w:rPr>
          <w:rFonts w:cs="Arial"/>
        </w:rPr>
        <w:t xml:space="preserve">Trustee </w:t>
      </w:r>
      <w:r w:rsidRPr="00FF5165">
        <w:rPr>
          <w:rFonts w:cs="Arial"/>
        </w:rPr>
        <w:t xml:space="preserve">has complied with </w:t>
      </w:r>
      <w:r w:rsidR="00A545B5" w:rsidRPr="00FF5165">
        <w:rPr>
          <w:rFonts w:cs="Arial"/>
        </w:rPr>
        <w:t xml:space="preserve">and is complying with </w:t>
      </w:r>
      <w:r w:rsidRPr="00FF5165">
        <w:rPr>
          <w:rFonts w:cs="Arial"/>
        </w:rPr>
        <w:t xml:space="preserve">the Private </w:t>
      </w:r>
      <w:r w:rsidR="0084764B" w:rsidRPr="00FF5165">
        <w:rPr>
          <w:rFonts w:cs="Arial"/>
        </w:rPr>
        <w:t>a</w:t>
      </w:r>
      <w:r w:rsidRPr="00FF5165">
        <w:rPr>
          <w:rFonts w:cs="Arial"/>
        </w:rPr>
        <w:t xml:space="preserve">ncillary </w:t>
      </w:r>
      <w:r w:rsidR="0084764B" w:rsidRPr="00FF5165">
        <w:rPr>
          <w:rFonts w:cs="Arial"/>
        </w:rPr>
        <w:t>f</w:t>
      </w:r>
      <w:r w:rsidRPr="00FF5165">
        <w:rPr>
          <w:rFonts w:cs="Arial"/>
        </w:rPr>
        <w:t xml:space="preserve">und </w:t>
      </w:r>
      <w:r w:rsidR="0084764B" w:rsidRPr="00FF5165">
        <w:rPr>
          <w:rFonts w:cs="Arial"/>
        </w:rPr>
        <w:t>g</w:t>
      </w:r>
      <w:r w:rsidRPr="00FF5165">
        <w:rPr>
          <w:rFonts w:cs="Arial"/>
        </w:rPr>
        <w:t>uidelines and other Australian laws.</w:t>
      </w:r>
    </w:p>
    <w:p w:rsidR="00A545B5" w:rsidRPr="00FF5165" w:rsidRDefault="00A545B5" w:rsidP="00281EFF">
      <w:pPr>
        <w:pStyle w:val="Heading3"/>
        <w:numPr>
          <w:ilvl w:val="2"/>
          <w:numId w:val="56"/>
        </w:numPr>
        <w:rPr>
          <w:rFonts w:cs="Arial"/>
        </w:rPr>
      </w:pPr>
      <w:r w:rsidRPr="00FF5165">
        <w:rPr>
          <w:rFonts w:cs="Arial"/>
        </w:rPr>
        <w:t>The Trustee must implement th</w:t>
      </w:r>
      <w:r w:rsidR="00E73A49" w:rsidRPr="00FF5165">
        <w:rPr>
          <w:rFonts w:cs="Arial"/>
        </w:rPr>
        <w:t>e</w:t>
      </w:r>
      <w:r w:rsidRPr="00FF5165">
        <w:rPr>
          <w:rFonts w:cs="Arial"/>
        </w:rPr>
        <w:t xml:space="preserve"> investment strategy and make investment decisions in accordance with the investment strategy.</w:t>
      </w:r>
    </w:p>
    <w:p w:rsidR="00E966EF" w:rsidRPr="00FE1CA3" w:rsidRDefault="00E966EF" w:rsidP="00281EFF">
      <w:pPr>
        <w:pStyle w:val="Heading1"/>
        <w:numPr>
          <w:ilvl w:val="0"/>
          <w:numId w:val="38"/>
        </w:numPr>
      </w:pPr>
      <w:bookmarkStart w:id="145" w:name="_Toc525463998"/>
      <w:bookmarkStart w:id="146" w:name="_Ref7515154"/>
      <w:bookmarkStart w:id="147" w:name="_Ref250820042"/>
      <w:bookmarkStart w:id="148" w:name="_Toc253828655"/>
      <w:bookmarkStart w:id="149" w:name="_Ref255224864"/>
      <w:bookmarkStart w:id="150" w:name="_Ref255224867"/>
      <w:bookmarkStart w:id="151" w:name="_Toc512340459"/>
      <w:r w:rsidRPr="00FE1CA3">
        <w:lastRenderedPageBreak/>
        <w:t>Advisory Committees</w:t>
      </w:r>
      <w:bookmarkEnd w:id="145"/>
      <w:bookmarkEnd w:id="146"/>
      <w:bookmarkEnd w:id="147"/>
      <w:bookmarkEnd w:id="148"/>
      <w:bookmarkEnd w:id="149"/>
      <w:bookmarkEnd w:id="150"/>
      <w:bookmarkEnd w:id="151"/>
    </w:p>
    <w:p w:rsidR="00E966EF" w:rsidRPr="00FE1CA3" w:rsidRDefault="00E966EF" w:rsidP="00281EFF">
      <w:pPr>
        <w:pStyle w:val="Heading3"/>
        <w:numPr>
          <w:ilvl w:val="2"/>
          <w:numId w:val="57"/>
        </w:numPr>
        <w:ind w:left="1701" w:hanging="801"/>
        <w:rPr>
          <w:rFonts w:cs="Arial"/>
        </w:rPr>
      </w:pPr>
      <w:r w:rsidRPr="00FE1CA3">
        <w:rPr>
          <w:rFonts w:cs="Arial"/>
        </w:rPr>
        <w:t>The Trustee may establish Advisory Committees and appoint and remove, or make provision for the appointment and removal of, members of Advisory Committees.</w:t>
      </w:r>
    </w:p>
    <w:p w:rsidR="00E966EF" w:rsidRPr="00FE1CA3" w:rsidRDefault="00E966EF" w:rsidP="00281EFF">
      <w:pPr>
        <w:pStyle w:val="Heading3"/>
        <w:numPr>
          <w:ilvl w:val="2"/>
          <w:numId w:val="57"/>
        </w:numPr>
        <w:ind w:left="1701" w:hanging="801"/>
        <w:rPr>
          <w:rFonts w:cs="Arial"/>
        </w:rPr>
      </w:pPr>
      <w:r w:rsidRPr="00FE1CA3">
        <w:rPr>
          <w:rFonts w:cs="Arial"/>
        </w:rPr>
        <w:t>Each Advisory Committee may consist of a single individual or the number of individuals that the Trustee decides.</w:t>
      </w:r>
    </w:p>
    <w:p w:rsidR="00E966EF" w:rsidRPr="00FE1CA3" w:rsidRDefault="00E966EF" w:rsidP="00281EFF">
      <w:pPr>
        <w:pStyle w:val="Heading3"/>
        <w:numPr>
          <w:ilvl w:val="2"/>
          <w:numId w:val="57"/>
        </w:numPr>
        <w:ind w:left="1701" w:hanging="801"/>
        <w:rPr>
          <w:rFonts w:cs="Arial"/>
        </w:rPr>
      </w:pPr>
      <w:r w:rsidRPr="00FE1CA3">
        <w:rPr>
          <w:rFonts w:cs="Arial"/>
        </w:rPr>
        <w:t xml:space="preserve">The functions of each Advisory Committee will be decided by the Trustee and, subject to the Trustee’s decision, will be to advise the Trustee on how payments or applications of income and capital should be made under clause 4. </w:t>
      </w:r>
    </w:p>
    <w:p w:rsidR="00E966EF" w:rsidRPr="00FE1CA3" w:rsidRDefault="00E966EF" w:rsidP="00281EFF">
      <w:pPr>
        <w:pStyle w:val="Heading3"/>
        <w:numPr>
          <w:ilvl w:val="2"/>
          <w:numId w:val="57"/>
        </w:numPr>
        <w:rPr>
          <w:rFonts w:cs="Arial"/>
        </w:rPr>
      </w:pPr>
      <w:r w:rsidRPr="00FE1CA3">
        <w:rPr>
          <w:rFonts w:cs="Arial"/>
        </w:rPr>
        <w:t>The Trustee may specify:</w:t>
      </w:r>
    </w:p>
    <w:p w:rsidR="00E966EF" w:rsidRPr="005235EF" w:rsidRDefault="00E966EF" w:rsidP="00281EFF">
      <w:pPr>
        <w:pStyle w:val="Heading4"/>
        <w:numPr>
          <w:ilvl w:val="0"/>
          <w:numId w:val="58"/>
        </w:numPr>
        <w:rPr>
          <w:rFonts w:cs="Arial"/>
        </w:rPr>
      </w:pPr>
      <w:r w:rsidRPr="005235EF">
        <w:rPr>
          <w:rFonts w:cs="Arial"/>
        </w:rPr>
        <w:t>the manner in which proceedings of each Advisory Committee are to be conducted;</w:t>
      </w:r>
    </w:p>
    <w:p w:rsidR="00E966EF" w:rsidRPr="00FE1CA3" w:rsidRDefault="00E966EF" w:rsidP="00281EFF">
      <w:pPr>
        <w:pStyle w:val="Heading4"/>
        <w:numPr>
          <w:ilvl w:val="0"/>
          <w:numId w:val="58"/>
        </w:numPr>
        <w:rPr>
          <w:rFonts w:cs="Arial"/>
        </w:rPr>
      </w:pPr>
      <w:r w:rsidRPr="00FE1CA3">
        <w:rPr>
          <w:rFonts w:cs="Arial"/>
        </w:rPr>
        <w:t xml:space="preserve">the matters which the Advisory Committee must have regard to in carrying out its functions; and </w:t>
      </w:r>
    </w:p>
    <w:p w:rsidR="00E966EF" w:rsidRPr="00FE1CA3" w:rsidRDefault="00E966EF" w:rsidP="00281EFF">
      <w:pPr>
        <w:pStyle w:val="Heading4"/>
        <w:numPr>
          <w:ilvl w:val="0"/>
          <w:numId w:val="58"/>
        </w:numPr>
        <w:rPr>
          <w:rFonts w:cs="Arial"/>
        </w:rPr>
      </w:pPr>
      <w:r w:rsidRPr="00FE1CA3">
        <w:rPr>
          <w:rFonts w:cs="Arial"/>
        </w:rPr>
        <w:t>any other matters concerning the Advisory Committee or its functions that the Trustee decides.</w:t>
      </w:r>
    </w:p>
    <w:p w:rsidR="00E966EF" w:rsidRPr="00FE1CA3" w:rsidRDefault="00E966EF" w:rsidP="00281EFF">
      <w:pPr>
        <w:pStyle w:val="Heading1"/>
        <w:numPr>
          <w:ilvl w:val="0"/>
          <w:numId w:val="38"/>
        </w:numPr>
      </w:pPr>
      <w:bookmarkStart w:id="152" w:name="_Toc512647027"/>
      <w:bookmarkStart w:id="153" w:name="_Toc515097349"/>
      <w:bookmarkStart w:id="154" w:name="_Toc253828656"/>
      <w:bookmarkStart w:id="155" w:name="_Toc512340460"/>
      <w:r w:rsidRPr="00FE1CA3">
        <w:t>Patrons</w:t>
      </w:r>
      <w:bookmarkEnd w:id="152"/>
      <w:bookmarkEnd w:id="153"/>
      <w:bookmarkEnd w:id="154"/>
      <w:bookmarkEnd w:id="155"/>
    </w:p>
    <w:p w:rsidR="00E966EF" w:rsidRPr="00FE1CA3" w:rsidRDefault="00E966EF" w:rsidP="00E966EF">
      <w:pPr>
        <w:pStyle w:val="BodyText"/>
      </w:pPr>
      <w:r w:rsidRPr="00FE1CA3">
        <w:rPr>
          <w:rFonts w:cs="Arial"/>
        </w:rPr>
        <w:t xml:space="preserve">The Trustee may appoint </w:t>
      </w:r>
      <w:r w:rsidR="005A45AA" w:rsidRPr="00FE1CA3">
        <w:rPr>
          <w:rFonts w:cs="Arial"/>
        </w:rPr>
        <w:t>one or more</w:t>
      </w:r>
      <w:r w:rsidRPr="00FE1CA3">
        <w:rPr>
          <w:rFonts w:cs="Arial"/>
        </w:rPr>
        <w:t xml:space="preserve"> patron</w:t>
      </w:r>
      <w:r w:rsidR="00A545B5" w:rsidRPr="00FE1CA3">
        <w:rPr>
          <w:rFonts w:cs="Arial"/>
        </w:rPr>
        <w:t>s</w:t>
      </w:r>
      <w:r w:rsidRPr="00FE1CA3">
        <w:rPr>
          <w:rFonts w:cs="Arial"/>
        </w:rPr>
        <w:t xml:space="preserve"> of the Trust.</w:t>
      </w:r>
    </w:p>
    <w:p w:rsidR="00E966EF" w:rsidRPr="00FE1CA3" w:rsidRDefault="00E966EF" w:rsidP="00281EFF">
      <w:pPr>
        <w:pStyle w:val="Heading1"/>
        <w:numPr>
          <w:ilvl w:val="0"/>
          <w:numId w:val="38"/>
        </w:numPr>
      </w:pPr>
      <w:bookmarkStart w:id="156" w:name="_Ref457275819"/>
      <w:bookmarkStart w:id="157" w:name="_Toc512647028"/>
      <w:bookmarkStart w:id="158" w:name="_Toc515097350"/>
      <w:bookmarkStart w:id="159" w:name="_Toc253828657"/>
      <w:bookmarkStart w:id="160" w:name="_Toc512340461"/>
      <w:r w:rsidRPr="00FE1CA3">
        <w:t>Amending this deed</w:t>
      </w:r>
      <w:bookmarkEnd w:id="156"/>
      <w:bookmarkEnd w:id="157"/>
      <w:bookmarkEnd w:id="158"/>
      <w:bookmarkEnd w:id="159"/>
      <w:bookmarkEnd w:id="160"/>
    </w:p>
    <w:p w:rsidR="00E966EF" w:rsidRPr="00FE1CA3" w:rsidRDefault="00E966EF" w:rsidP="00281EFF">
      <w:pPr>
        <w:pStyle w:val="Heading2"/>
        <w:numPr>
          <w:ilvl w:val="1"/>
          <w:numId w:val="38"/>
        </w:numPr>
      </w:pPr>
      <w:bookmarkStart w:id="161" w:name="_Toc253828658"/>
      <w:bookmarkStart w:id="162" w:name="_Toc512340462"/>
      <w:r w:rsidRPr="00FE1CA3">
        <w:t>General</w:t>
      </w:r>
      <w:bookmarkEnd w:id="161"/>
      <w:bookmarkEnd w:id="162"/>
    </w:p>
    <w:p w:rsidR="00E966EF" w:rsidRPr="00FE1CA3" w:rsidRDefault="00E966EF" w:rsidP="00E966EF">
      <w:pPr>
        <w:pStyle w:val="BodyText"/>
      </w:pPr>
      <w:r w:rsidRPr="00FE1CA3">
        <w:rPr>
          <w:rFonts w:cs="Arial"/>
        </w:rPr>
        <w:t>The Trustee may by deed revoke, add to or vary any of the provisions of this deed, so long as:</w:t>
      </w:r>
    </w:p>
    <w:p w:rsidR="00E966EF" w:rsidRPr="00FE1CA3" w:rsidRDefault="00E966EF" w:rsidP="00627F2E">
      <w:pPr>
        <w:pStyle w:val="Heading3"/>
        <w:numPr>
          <w:ilvl w:val="2"/>
          <w:numId w:val="59"/>
        </w:numPr>
        <w:ind w:left="1701" w:hanging="801"/>
        <w:rPr>
          <w:rFonts w:cs="Arial"/>
        </w:rPr>
      </w:pPr>
      <w:r w:rsidRPr="00FE1CA3">
        <w:rPr>
          <w:rFonts w:cs="Arial"/>
        </w:rPr>
        <w:t>no part of the Trust Fund becomes subject to any trusts other than trusts for the provision of money, property or benefits to or for Eligible Entities; and</w:t>
      </w:r>
    </w:p>
    <w:p w:rsidR="00E966EF" w:rsidRPr="00FE1CA3" w:rsidRDefault="00E966EF">
      <w:pPr>
        <w:pStyle w:val="Heading3"/>
        <w:numPr>
          <w:ilvl w:val="2"/>
          <w:numId w:val="59"/>
        </w:numPr>
        <w:rPr>
          <w:rFonts w:cs="Arial"/>
        </w:rPr>
      </w:pPr>
      <w:bookmarkStart w:id="163" w:name="_Ref457275839"/>
      <w:r w:rsidRPr="00FE1CA3">
        <w:rPr>
          <w:rFonts w:cs="Arial"/>
        </w:rPr>
        <w:t>unless the Commissioner consents to the revocation, addition or variation:</w:t>
      </w:r>
      <w:bookmarkEnd w:id="163"/>
    </w:p>
    <w:p w:rsidR="00E966EF" w:rsidRPr="00DC4542" w:rsidRDefault="00E966EF" w:rsidP="00281EFF">
      <w:pPr>
        <w:pStyle w:val="Heading4"/>
        <w:numPr>
          <w:ilvl w:val="0"/>
          <w:numId w:val="60"/>
        </w:numPr>
        <w:rPr>
          <w:rFonts w:cs="Arial"/>
        </w:rPr>
      </w:pPr>
      <w:bookmarkStart w:id="164" w:name="_Ref457275844"/>
      <w:r w:rsidRPr="00FE1CA3">
        <w:rPr>
          <w:rFonts w:cs="Arial"/>
        </w:rPr>
        <w:t xml:space="preserve">no amendment is made to clause </w:t>
      </w:r>
      <w:r w:rsidR="005D5E6F">
        <w:rPr>
          <w:rFonts w:cs="Arial"/>
        </w:rPr>
        <w:t>1</w:t>
      </w:r>
      <w:r w:rsidRPr="00D22E17">
        <w:rPr>
          <w:rFonts w:cs="Arial"/>
        </w:rPr>
        <w:t>, or is made materially affecting clauses</w:t>
      </w:r>
      <w:r w:rsidR="005D5E6F">
        <w:rPr>
          <w:rFonts w:cs="Arial"/>
        </w:rPr>
        <w:t xml:space="preserve"> 4</w:t>
      </w:r>
      <w:r w:rsidRPr="00D22E17">
        <w:rPr>
          <w:rFonts w:cs="Arial"/>
        </w:rPr>
        <w:t xml:space="preserve">, </w:t>
      </w:r>
      <w:r w:rsidR="005D5E6F">
        <w:rPr>
          <w:rFonts w:cs="Arial"/>
        </w:rPr>
        <w:t>5</w:t>
      </w:r>
      <w:r w:rsidRPr="00D22E17">
        <w:rPr>
          <w:rFonts w:cs="Arial"/>
        </w:rPr>
        <w:t>, or</w:t>
      </w:r>
      <w:r w:rsidR="005358A4" w:rsidRPr="00DC4542">
        <w:rPr>
          <w:rFonts w:cs="Arial"/>
        </w:rPr>
        <w:t xml:space="preserve"> 7.1</w:t>
      </w:r>
      <w:r w:rsidRPr="00DC4542">
        <w:rPr>
          <w:rFonts w:cs="Arial"/>
        </w:rPr>
        <w:t xml:space="preserve"> or the definition of Trust Fund in clause </w:t>
      </w:r>
      <w:r w:rsidR="005D5E6F">
        <w:rPr>
          <w:rFonts w:cs="Arial"/>
        </w:rPr>
        <w:t>2.1</w:t>
      </w:r>
      <w:r w:rsidRPr="00D22E17">
        <w:rPr>
          <w:rFonts w:cs="Arial"/>
        </w:rPr>
        <w:t>;</w:t>
      </w:r>
      <w:bookmarkEnd w:id="164"/>
    </w:p>
    <w:p w:rsidR="00E966EF" w:rsidRPr="00DC4542" w:rsidRDefault="00E966EF" w:rsidP="00281EFF">
      <w:pPr>
        <w:pStyle w:val="Heading4"/>
        <w:numPr>
          <w:ilvl w:val="0"/>
          <w:numId w:val="60"/>
        </w:numPr>
        <w:rPr>
          <w:rFonts w:cs="Arial"/>
        </w:rPr>
      </w:pPr>
      <w:bookmarkStart w:id="165" w:name="_Ref239935030"/>
      <w:r w:rsidRPr="00DC4542">
        <w:rPr>
          <w:rFonts w:cs="Arial"/>
        </w:rPr>
        <w:t xml:space="preserve">no amendment is made that is contrary to the requirements of, or would result in the Trust not complying with, the Private </w:t>
      </w:r>
      <w:r w:rsidR="0084764B" w:rsidRPr="00DC4542">
        <w:rPr>
          <w:rFonts w:cs="Arial"/>
        </w:rPr>
        <w:t>a</w:t>
      </w:r>
      <w:r w:rsidRPr="00DC4542">
        <w:rPr>
          <w:rFonts w:cs="Arial"/>
        </w:rPr>
        <w:t xml:space="preserve">ncillary </w:t>
      </w:r>
      <w:r w:rsidR="0084764B" w:rsidRPr="00DC4542">
        <w:rPr>
          <w:rFonts w:cs="Arial"/>
        </w:rPr>
        <w:t>f</w:t>
      </w:r>
      <w:r w:rsidRPr="00DC4542">
        <w:rPr>
          <w:rFonts w:cs="Arial"/>
        </w:rPr>
        <w:t xml:space="preserve">und </w:t>
      </w:r>
      <w:r w:rsidR="00D0439A">
        <w:rPr>
          <w:rFonts w:cs="Arial"/>
        </w:rPr>
        <w:t>g</w:t>
      </w:r>
      <w:r w:rsidRPr="00DC4542">
        <w:rPr>
          <w:rFonts w:cs="Arial"/>
        </w:rPr>
        <w:t>uidelines;</w:t>
      </w:r>
      <w:bookmarkEnd w:id="165"/>
      <w:r w:rsidR="008F3675" w:rsidRPr="00DC4542">
        <w:rPr>
          <w:rFonts w:cs="Arial"/>
        </w:rPr>
        <w:t xml:space="preserve"> and</w:t>
      </w:r>
    </w:p>
    <w:p w:rsidR="00E966EF" w:rsidRPr="00DC4542" w:rsidRDefault="00E966EF" w:rsidP="00281EFF">
      <w:pPr>
        <w:pStyle w:val="Heading4"/>
        <w:numPr>
          <w:ilvl w:val="0"/>
          <w:numId w:val="60"/>
        </w:numPr>
        <w:rPr>
          <w:rFonts w:cs="Arial"/>
        </w:rPr>
      </w:pPr>
      <w:r w:rsidRPr="00DC4542">
        <w:rPr>
          <w:rFonts w:cs="Arial"/>
        </w:rPr>
        <w:t>no amendment is made to this clause</w:t>
      </w:r>
      <w:r w:rsidR="005D5E6F">
        <w:rPr>
          <w:rFonts w:cs="Arial"/>
        </w:rPr>
        <w:t xml:space="preserve"> 1</w:t>
      </w:r>
      <w:r w:rsidR="00F537C2">
        <w:rPr>
          <w:rFonts w:cs="Arial"/>
        </w:rPr>
        <w:t>3</w:t>
      </w:r>
      <w:r w:rsidRPr="00DC4542">
        <w:rPr>
          <w:rFonts w:cs="Arial"/>
        </w:rPr>
        <w:t xml:space="preserve"> </w:t>
      </w:r>
      <w:r w:rsidRPr="00D22E17">
        <w:rPr>
          <w:rFonts w:cs="Arial"/>
        </w:rPr>
        <w:t xml:space="preserve">so as to permit this deed to be amended in a manner prohibited by </w:t>
      </w:r>
      <w:r w:rsidR="00F537C2">
        <w:rPr>
          <w:rFonts w:cs="Arial"/>
        </w:rPr>
        <w:t>sub</w:t>
      </w:r>
      <w:r w:rsidRPr="00D22E17">
        <w:rPr>
          <w:rFonts w:cs="Arial"/>
        </w:rPr>
        <w:t xml:space="preserve">clauses </w:t>
      </w:r>
      <w:r w:rsidR="005D5E6F">
        <w:rPr>
          <w:rFonts w:cs="Arial"/>
        </w:rPr>
        <w:t>1</w:t>
      </w:r>
      <w:r w:rsidR="00F537C2">
        <w:rPr>
          <w:rFonts w:cs="Arial"/>
        </w:rPr>
        <w:t>3</w:t>
      </w:r>
      <w:r w:rsidR="005D5E6F">
        <w:rPr>
          <w:rFonts w:cs="Arial"/>
        </w:rPr>
        <w:t>.1(b)(1)</w:t>
      </w:r>
      <w:r w:rsidRPr="00D22E17">
        <w:rPr>
          <w:rFonts w:cs="Arial"/>
        </w:rPr>
        <w:t xml:space="preserve"> to</w:t>
      </w:r>
      <w:r w:rsidR="005D5E6F">
        <w:rPr>
          <w:rFonts w:cs="Arial"/>
        </w:rPr>
        <w:t>1</w:t>
      </w:r>
      <w:r w:rsidR="00F537C2">
        <w:rPr>
          <w:rFonts w:cs="Arial"/>
        </w:rPr>
        <w:t>3</w:t>
      </w:r>
      <w:r w:rsidR="005D5E6F">
        <w:rPr>
          <w:rFonts w:cs="Arial"/>
        </w:rPr>
        <w:t>.1(b)(2)</w:t>
      </w:r>
      <w:r w:rsidRPr="00D22E17">
        <w:rPr>
          <w:rFonts w:cs="Arial"/>
        </w:rPr>
        <w:t>; and</w:t>
      </w:r>
    </w:p>
    <w:p w:rsidR="00E966EF" w:rsidRPr="00DC4542" w:rsidRDefault="00E966EF" w:rsidP="00627F2E">
      <w:pPr>
        <w:pStyle w:val="Heading3"/>
        <w:numPr>
          <w:ilvl w:val="2"/>
          <w:numId w:val="59"/>
        </w:numPr>
        <w:ind w:left="1701" w:hanging="801"/>
        <w:rPr>
          <w:rFonts w:cs="Arial"/>
        </w:rPr>
      </w:pPr>
      <w:r w:rsidRPr="00DC4542">
        <w:rPr>
          <w:rFonts w:cs="Arial"/>
        </w:rPr>
        <w:t>the Trustee notifies the Commissioner of the</w:t>
      </w:r>
      <w:r w:rsidR="00964E1E">
        <w:rPr>
          <w:rFonts w:cs="Arial"/>
        </w:rPr>
        <w:t xml:space="preserve"> ACNC or the Commissioner of the</w:t>
      </w:r>
      <w:r w:rsidRPr="00DC4542">
        <w:rPr>
          <w:rFonts w:cs="Arial"/>
        </w:rPr>
        <w:t xml:space="preserve"> amendment within 21 days </w:t>
      </w:r>
      <w:r w:rsidR="00964E1E">
        <w:rPr>
          <w:rFonts w:cs="Arial"/>
        </w:rPr>
        <w:t xml:space="preserve"> in accordance with </w:t>
      </w:r>
      <w:r w:rsidR="008F7693">
        <w:rPr>
          <w:rFonts w:cs="Arial"/>
        </w:rPr>
        <w:t>the Private ancillary fund guidelines</w:t>
      </w:r>
      <w:r w:rsidR="008F7693" w:rsidRPr="00FE1CA3">
        <w:rPr>
          <w:rFonts w:cs="Arial"/>
        </w:rPr>
        <w:t>.</w:t>
      </w:r>
    </w:p>
    <w:p w:rsidR="00E966EF" w:rsidRPr="00DC4542" w:rsidRDefault="00E966EF" w:rsidP="00281EFF">
      <w:pPr>
        <w:pStyle w:val="Heading2"/>
        <w:numPr>
          <w:ilvl w:val="1"/>
          <w:numId w:val="38"/>
        </w:numPr>
      </w:pPr>
      <w:bookmarkStart w:id="166" w:name="_Toc253828659"/>
      <w:bookmarkStart w:id="167" w:name="_Toc512340463"/>
      <w:r w:rsidRPr="00DC4542">
        <w:lastRenderedPageBreak/>
        <w:t xml:space="preserve">Conversion to </w:t>
      </w:r>
      <w:r w:rsidR="00603C30" w:rsidRPr="00DC4542">
        <w:t>P</w:t>
      </w:r>
      <w:r w:rsidRPr="00DC4542">
        <w:t xml:space="preserve">ublic </w:t>
      </w:r>
      <w:r w:rsidR="0084764B" w:rsidRPr="00DC4542">
        <w:t>a</w:t>
      </w:r>
      <w:r w:rsidRPr="00DC4542">
        <w:t xml:space="preserve">ncillary </w:t>
      </w:r>
      <w:r w:rsidR="0084764B" w:rsidRPr="00DC4542">
        <w:t>f</w:t>
      </w:r>
      <w:r w:rsidRPr="00DC4542">
        <w:t>und</w:t>
      </w:r>
      <w:bookmarkEnd w:id="166"/>
      <w:bookmarkEnd w:id="167"/>
    </w:p>
    <w:p w:rsidR="00E966EF" w:rsidRPr="00FE1CA3" w:rsidRDefault="00E966EF" w:rsidP="00E966EF">
      <w:pPr>
        <w:pStyle w:val="BodyText"/>
        <w:rPr>
          <w:rFonts w:cs="Arial"/>
        </w:rPr>
      </w:pPr>
      <w:r w:rsidRPr="00DC4542">
        <w:rPr>
          <w:rFonts w:cs="Arial"/>
        </w:rPr>
        <w:t xml:space="preserve">Only with the agreement of the Commissioner and provided no part of the Trust Fund becomes subject to any trusts other than trusts for the provision of money, property or benefits to or for Eligible Entities, </w:t>
      </w:r>
      <w:r w:rsidR="006D03FC" w:rsidRPr="00DC4542">
        <w:rPr>
          <w:rFonts w:cs="Arial"/>
        </w:rPr>
        <w:t xml:space="preserve">or the establishment of Eligible Entities, </w:t>
      </w:r>
      <w:r w:rsidRPr="00FE1CA3">
        <w:rPr>
          <w:rFonts w:cs="Arial"/>
        </w:rPr>
        <w:t xml:space="preserve">the Trustee may by deed revoke, add to or vary any of the provisions of this deed to enable the Trust to be a </w:t>
      </w:r>
      <w:r w:rsidR="00603C30" w:rsidRPr="00FE1CA3">
        <w:rPr>
          <w:rFonts w:cs="Arial"/>
        </w:rPr>
        <w:t>P</w:t>
      </w:r>
      <w:r w:rsidRPr="00FE1CA3">
        <w:rPr>
          <w:rFonts w:cs="Arial"/>
        </w:rPr>
        <w:t xml:space="preserve">ublic </w:t>
      </w:r>
      <w:r w:rsidR="00D0439A">
        <w:rPr>
          <w:rFonts w:cs="Arial"/>
        </w:rPr>
        <w:t>a</w:t>
      </w:r>
      <w:r w:rsidR="00556FAA" w:rsidRPr="00FE1CA3">
        <w:rPr>
          <w:rFonts w:cs="Arial"/>
        </w:rPr>
        <w:t xml:space="preserve">ncillary </w:t>
      </w:r>
      <w:r w:rsidR="00D0439A">
        <w:rPr>
          <w:rFonts w:cs="Arial"/>
        </w:rPr>
        <w:t>f</w:t>
      </w:r>
      <w:r w:rsidRPr="00FE1CA3">
        <w:rPr>
          <w:rFonts w:cs="Arial"/>
        </w:rPr>
        <w:t>und.</w:t>
      </w:r>
    </w:p>
    <w:p w:rsidR="00E966EF" w:rsidRPr="00FE1CA3" w:rsidRDefault="00E966EF">
      <w:pPr>
        <w:pStyle w:val="Heading1"/>
        <w:numPr>
          <w:ilvl w:val="0"/>
          <w:numId w:val="66"/>
        </w:numPr>
      </w:pPr>
      <w:bookmarkStart w:id="168" w:name="_Ref250471791"/>
      <w:bookmarkStart w:id="169" w:name="_Toc253828660"/>
      <w:bookmarkStart w:id="170" w:name="_Toc512647029"/>
      <w:bookmarkStart w:id="171" w:name="_Toc515097351"/>
      <w:bookmarkStart w:id="172" w:name="_Ref7515290"/>
      <w:bookmarkStart w:id="173" w:name="_Toc512340464"/>
      <w:r w:rsidRPr="00FE1CA3">
        <w:t>Trustee’s remuneration and expenses</w:t>
      </w:r>
      <w:bookmarkEnd w:id="168"/>
      <w:bookmarkEnd w:id="169"/>
      <w:bookmarkEnd w:id="173"/>
    </w:p>
    <w:p w:rsidR="00E966EF" w:rsidRPr="00EC7126" w:rsidRDefault="00E966EF" w:rsidP="00AF5CF7">
      <w:pPr>
        <w:pStyle w:val="Heading3"/>
        <w:numPr>
          <w:ilvl w:val="0"/>
          <w:numId w:val="0"/>
        </w:numPr>
        <w:ind w:left="900"/>
        <w:rPr>
          <w:rFonts w:cs="Arial"/>
        </w:rPr>
      </w:pPr>
      <w:bookmarkStart w:id="174" w:name="_Ref305583788"/>
      <w:bookmarkEnd w:id="170"/>
      <w:bookmarkEnd w:id="171"/>
      <w:bookmarkEnd w:id="172"/>
      <w:r w:rsidRPr="00EC7126">
        <w:rPr>
          <w:rFonts w:cs="Arial"/>
        </w:rPr>
        <w:t>The Trustee may apply the Trust Fund to:</w:t>
      </w:r>
      <w:bookmarkEnd w:id="174"/>
    </w:p>
    <w:p w:rsidR="00E966EF" w:rsidRPr="00EC7126" w:rsidRDefault="00E966EF" w:rsidP="00627F2E">
      <w:pPr>
        <w:pStyle w:val="Heading3"/>
        <w:numPr>
          <w:ilvl w:val="2"/>
          <w:numId w:val="64"/>
        </w:numPr>
        <w:ind w:left="1702"/>
        <w:rPr>
          <w:rFonts w:cs="Arial"/>
        </w:rPr>
      </w:pPr>
      <w:r w:rsidRPr="00EC7126">
        <w:rPr>
          <w:rFonts w:cs="Arial"/>
        </w:rPr>
        <w:t>pay fair and reasonable remuneration for the services of the Trustee in administering the Trust</w:t>
      </w:r>
      <w:r w:rsidR="00B46DE1" w:rsidRPr="00EC7126">
        <w:rPr>
          <w:rFonts w:cs="Arial"/>
        </w:rPr>
        <w:t xml:space="preserve"> at a rate not exceeding </w:t>
      </w:r>
      <w:r w:rsidR="00261BA2" w:rsidRPr="00EC7126">
        <w:rPr>
          <w:rFonts w:cs="Arial"/>
        </w:rPr>
        <w:t>1.056% annually (GST inclusive) of the gross value of the Trust Fund</w:t>
      </w:r>
      <w:r w:rsidR="001854BD" w:rsidRPr="00EC7126">
        <w:rPr>
          <w:rFonts w:cs="Arial"/>
        </w:rPr>
        <w:t xml:space="preserve">; </w:t>
      </w:r>
      <w:r w:rsidRPr="00EC7126">
        <w:rPr>
          <w:rFonts w:cs="Arial"/>
        </w:rPr>
        <w:t>and</w:t>
      </w:r>
    </w:p>
    <w:p w:rsidR="00E966EF" w:rsidRPr="00EC7126" w:rsidRDefault="005746B8" w:rsidP="00627F2E">
      <w:pPr>
        <w:pStyle w:val="Heading3"/>
        <w:numPr>
          <w:ilvl w:val="2"/>
          <w:numId w:val="64"/>
        </w:numPr>
        <w:ind w:left="1702"/>
        <w:rPr>
          <w:rFonts w:cs="Arial"/>
        </w:rPr>
      </w:pPr>
      <w:r w:rsidRPr="00EC7126">
        <w:rPr>
          <w:rFonts w:cs="Arial"/>
        </w:rPr>
        <w:t xml:space="preserve">pay, or </w:t>
      </w:r>
      <w:r w:rsidR="00E966EF" w:rsidRPr="00EC7126">
        <w:rPr>
          <w:rFonts w:cs="Arial"/>
        </w:rPr>
        <w:t>reimburse the Trustee for</w:t>
      </w:r>
      <w:r w:rsidRPr="00EC7126">
        <w:rPr>
          <w:rFonts w:cs="Arial"/>
        </w:rPr>
        <w:t>,</w:t>
      </w:r>
      <w:r w:rsidR="00E966EF" w:rsidRPr="00EC7126">
        <w:rPr>
          <w:rFonts w:cs="Arial"/>
        </w:rPr>
        <w:t xml:space="preserve"> reasonable expenses incurred as </w:t>
      </w:r>
      <w:r w:rsidR="00B34CEF" w:rsidRPr="00EC7126">
        <w:rPr>
          <w:rFonts w:cs="Arial"/>
        </w:rPr>
        <w:t>T</w:t>
      </w:r>
      <w:r w:rsidR="00E966EF" w:rsidRPr="00EC7126">
        <w:rPr>
          <w:rFonts w:cs="Arial"/>
        </w:rPr>
        <w:t>rustee of the Trust</w:t>
      </w:r>
      <w:r w:rsidR="001854BD" w:rsidRPr="00EC7126">
        <w:rPr>
          <w:rFonts w:cs="Arial"/>
        </w:rPr>
        <w:t>.</w:t>
      </w:r>
    </w:p>
    <w:p w:rsidR="00B3272F" w:rsidRPr="00EC7126" w:rsidRDefault="009F118F" w:rsidP="00A545B5">
      <w:pPr>
        <w:pStyle w:val="Heading3"/>
        <w:numPr>
          <w:ilvl w:val="0"/>
          <w:numId w:val="0"/>
        </w:numPr>
        <w:ind w:left="900"/>
      </w:pPr>
      <w:r w:rsidRPr="00EC7126">
        <w:rPr>
          <w:rFonts w:cs="Arial"/>
        </w:rPr>
        <w:t xml:space="preserve">but may not apply the Trust Fund for </w:t>
      </w:r>
      <w:r w:rsidR="00A545B5" w:rsidRPr="00EC7126">
        <w:rPr>
          <w:rFonts w:cs="Arial"/>
        </w:rPr>
        <w:t>a payment of, or reimbursement for</w:t>
      </w:r>
      <w:r w:rsidR="00E73A49" w:rsidRPr="00EC7126">
        <w:rPr>
          <w:rFonts w:cs="Arial"/>
        </w:rPr>
        <w:t xml:space="preserve"> </w:t>
      </w:r>
      <w:r w:rsidR="00B3272F" w:rsidRPr="00EC7126">
        <w:rPr>
          <w:rFonts w:cs="Arial"/>
        </w:rPr>
        <w:t xml:space="preserve">any </w:t>
      </w:r>
      <w:r w:rsidRPr="00EC7126">
        <w:rPr>
          <w:rFonts w:cs="Arial"/>
        </w:rPr>
        <w:t xml:space="preserve">penalties under section 426-120 </w:t>
      </w:r>
      <w:r w:rsidR="00F97DA6" w:rsidRPr="00EC7126">
        <w:rPr>
          <w:rFonts w:cs="Arial"/>
        </w:rPr>
        <w:t>of Schedule</w:t>
      </w:r>
      <w:r w:rsidRPr="00EC7126">
        <w:rPr>
          <w:rFonts w:cs="Arial"/>
        </w:rPr>
        <w:t xml:space="preserve"> 1 to the TAA 53.</w:t>
      </w:r>
    </w:p>
    <w:p w:rsidR="00E966EF" w:rsidRPr="00FE1CA3" w:rsidRDefault="00E966EF">
      <w:pPr>
        <w:pStyle w:val="Heading1"/>
        <w:numPr>
          <w:ilvl w:val="0"/>
          <w:numId w:val="67"/>
        </w:numPr>
      </w:pPr>
      <w:bookmarkStart w:id="175" w:name="_Toc512647030"/>
      <w:bookmarkStart w:id="176" w:name="_Toc515097352"/>
      <w:bookmarkStart w:id="177" w:name="_Toc253828661"/>
      <w:bookmarkStart w:id="178" w:name="_Toc512340465"/>
      <w:r w:rsidRPr="00FE1CA3">
        <w:t>General</w:t>
      </w:r>
      <w:bookmarkEnd w:id="175"/>
      <w:bookmarkEnd w:id="176"/>
      <w:bookmarkEnd w:id="177"/>
      <w:bookmarkEnd w:id="178"/>
    </w:p>
    <w:p w:rsidR="00E966EF" w:rsidRPr="00FE1CA3" w:rsidRDefault="00E966EF">
      <w:pPr>
        <w:pStyle w:val="Heading2"/>
        <w:numPr>
          <w:ilvl w:val="1"/>
          <w:numId w:val="67"/>
        </w:numPr>
      </w:pPr>
      <w:bookmarkStart w:id="179" w:name="_Toc512647031"/>
      <w:bookmarkStart w:id="180" w:name="_Toc515097353"/>
      <w:bookmarkStart w:id="181" w:name="_Toc253828662"/>
      <w:bookmarkStart w:id="182" w:name="_Toc512340466"/>
      <w:r w:rsidRPr="00FE1CA3">
        <w:t>Receipts by others</w:t>
      </w:r>
      <w:bookmarkEnd w:id="179"/>
      <w:bookmarkEnd w:id="180"/>
      <w:bookmarkEnd w:id="181"/>
      <w:bookmarkEnd w:id="182"/>
    </w:p>
    <w:p w:rsidR="00E966EF" w:rsidRPr="00FE1CA3" w:rsidRDefault="00E966EF" w:rsidP="00E966EF">
      <w:pPr>
        <w:pStyle w:val="BodyText"/>
      </w:pPr>
      <w:bookmarkStart w:id="183" w:name="_Toc512647032"/>
      <w:bookmarkStart w:id="184" w:name="_Toc515097354"/>
      <w:r w:rsidRPr="00FE1CA3">
        <w:rPr>
          <w:rFonts w:cs="Arial"/>
        </w:rPr>
        <w:t>The receipt of the person purporting to be the treasurer, secretary or other proper officer of any recipient of a payment or application of income or capital from the Trust Fund is a sufficient discharge to the Trustee and the Trustee need not see to the application of the payment or application.</w:t>
      </w:r>
    </w:p>
    <w:p w:rsidR="00E966EF" w:rsidRPr="00FE1CA3" w:rsidRDefault="00E966EF">
      <w:pPr>
        <w:pStyle w:val="Heading2"/>
        <w:numPr>
          <w:ilvl w:val="1"/>
          <w:numId w:val="67"/>
        </w:numPr>
      </w:pPr>
      <w:bookmarkStart w:id="185" w:name="_Toc253828663"/>
      <w:bookmarkStart w:id="186" w:name="_Toc512340467"/>
      <w:r w:rsidRPr="00FE1CA3">
        <w:t>Trustee’s discretion</w:t>
      </w:r>
      <w:bookmarkEnd w:id="183"/>
      <w:bookmarkEnd w:id="184"/>
      <w:r w:rsidRPr="00FE1CA3">
        <w:t>s and powers</w:t>
      </w:r>
      <w:bookmarkEnd w:id="185"/>
      <w:bookmarkEnd w:id="186"/>
    </w:p>
    <w:p w:rsidR="00E966EF" w:rsidRPr="00FE1CA3" w:rsidRDefault="00E966EF" w:rsidP="00E966EF">
      <w:pPr>
        <w:pStyle w:val="BodyText"/>
      </w:pPr>
      <w:bookmarkStart w:id="187" w:name="_Toc512647033"/>
      <w:bookmarkStart w:id="188" w:name="_Toc515097355"/>
      <w:r w:rsidRPr="00FE1CA3">
        <w:rPr>
          <w:rFonts w:cs="Arial"/>
        </w:rPr>
        <w:t>Except where there is an express contrary provision in this deed, every discretion given to the Trustee is absolute and uncontrolled and every power given to it is exercisable at its absolute and uncontrolled discretion.</w:t>
      </w:r>
    </w:p>
    <w:p w:rsidR="00E966EF" w:rsidRPr="00FE1CA3" w:rsidRDefault="00E966EF">
      <w:pPr>
        <w:pStyle w:val="Heading2"/>
        <w:numPr>
          <w:ilvl w:val="1"/>
          <w:numId w:val="67"/>
        </w:numPr>
      </w:pPr>
      <w:bookmarkStart w:id="189" w:name="_Toc253828664"/>
      <w:bookmarkStart w:id="190" w:name="_Toc512340468"/>
      <w:r w:rsidRPr="00FE1CA3">
        <w:t>Personal interest of Trustee</w:t>
      </w:r>
      <w:bookmarkEnd w:id="187"/>
      <w:bookmarkEnd w:id="188"/>
      <w:bookmarkEnd w:id="189"/>
      <w:bookmarkEnd w:id="190"/>
    </w:p>
    <w:p w:rsidR="00E966EF" w:rsidRPr="00FE1CA3" w:rsidRDefault="00E966EF" w:rsidP="00E966EF">
      <w:pPr>
        <w:pStyle w:val="BodyText"/>
      </w:pPr>
      <w:r w:rsidRPr="00FE1CA3">
        <w:rPr>
          <w:rFonts w:cs="Arial"/>
        </w:rPr>
        <w:t xml:space="preserve">Subject to the requirements of clause </w:t>
      </w:r>
      <w:r w:rsidR="0016443F">
        <w:rPr>
          <w:rFonts w:cs="Arial"/>
        </w:rPr>
        <w:t>5</w:t>
      </w:r>
      <w:r w:rsidRPr="00FE1CA3">
        <w:rPr>
          <w:rFonts w:cs="Arial"/>
        </w:rPr>
        <w:t xml:space="preserve"> and the </w:t>
      </w:r>
      <w:r w:rsidR="004F4E8C">
        <w:rPr>
          <w:rFonts w:cs="Arial"/>
        </w:rPr>
        <w:t>R</w:t>
      </w:r>
      <w:r w:rsidRPr="00FE1CA3">
        <w:rPr>
          <w:rFonts w:cs="Arial"/>
        </w:rPr>
        <w:t xml:space="preserve">elevant </w:t>
      </w:r>
      <w:r w:rsidR="004F4E8C">
        <w:rPr>
          <w:rFonts w:cs="Arial"/>
        </w:rPr>
        <w:t>L</w:t>
      </w:r>
      <w:r w:rsidRPr="00FE1CA3">
        <w:rPr>
          <w:rFonts w:cs="Arial"/>
        </w:rPr>
        <w:t xml:space="preserve">aw, the Trustee and any </w:t>
      </w:r>
      <w:r w:rsidR="009F118F" w:rsidRPr="00FE1CA3">
        <w:rPr>
          <w:rFonts w:cs="Arial"/>
        </w:rPr>
        <w:t>Officer</w:t>
      </w:r>
      <w:r w:rsidRPr="00FE1CA3">
        <w:rPr>
          <w:rFonts w:cs="Arial"/>
        </w:rPr>
        <w:t xml:space="preserve"> of the Trustee may exercise or concur in exercising all powers and discretions given by this deed or by law even though the Trustee or that person: </w:t>
      </w:r>
    </w:p>
    <w:p w:rsidR="00E966EF" w:rsidRPr="00FE1CA3" w:rsidRDefault="00E966EF" w:rsidP="00627F2E">
      <w:pPr>
        <w:pStyle w:val="Heading3"/>
        <w:numPr>
          <w:ilvl w:val="2"/>
          <w:numId w:val="61"/>
        </w:numPr>
        <w:ind w:left="1701" w:hanging="850"/>
        <w:rPr>
          <w:rFonts w:cs="Arial"/>
        </w:rPr>
      </w:pPr>
      <w:r w:rsidRPr="00FE1CA3">
        <w:rPr>
          <w:rFonts w:cs="Arial"/>
        </w:rPr>
        <w:t xml:space="preserve">has or may have a direct or personal interest or a conflict of fiduciary duty in the method or result of exercising the power or discretion; or </w:t>
      </w:r>
    </w:p>
    <w:p w:rsidR="00E966EF" w:rsidRPr="00FE1CA3" w:rsidRDefault="00E966EF" w:rsidP="00281EFF">
      <w:pPr>
        <w:pStyle w:val="Heading3"/>
        <w:numPr>
          <w:ilvl w:val="2"/>
          <w:numId w:val="61"/>
        </w:numPr>
        <w:tabs>
          <w:tab w:val="num" w:pos="851"/>
        </w:tabs>
        <w:ind w:left="1701" w:hanging="850"/>
        <w:rPr>
          <w:rFonts w:cs="Arial"/>
        </w:rPr>
      </w:pPr>
      <w:r w:rsidRPr="00FE1CA3">
        <w:rPr>
          <w:rFonts w:cs="Arial"/>
        </w:rPr>
        <w:t xml:space="preserve">may benefit either directly or indirectly from the exercise of any power or discretion, </w:t>
      </w:r>
    </w:p>
    <w:p w:rsidR="00E966EF" w:rsidRPr="00FE1CA3" w:rsidRDefault="00E966EF" w:rsidP="00310CEA">
      <w:pPr>
        <w:pStyle w:val="BodyText"/>
        <w:ind w:left="1700" w:hanging="849"/>
      </w:pPr>
      <w:bookmarkStart w:id="191" w:name="_Toc512647034"/>
      <w:bookmarkStart w:id="192" w:name="_Toc515097356"/>
      <w:r w:rsidRPr="00FE1CA3">
        <w:t xml:space="preserve">and even though the Trustee is a sole </w:t>
      </w:r>
      <w:r w:rsidR="00B34CEF" w:rsidRPr="00FE1CA3">
        <w:t>T</w:t>
      </w:r>
      <w:r w:rsidRPr="00FE1CA3">
        <w:t>rustee</w:t>
      </w:r>
      <w:r w:rsidRPr="00FE1CA3">
        <w:rPr>
          <w:color w:val="FF0000"/>
        </w:rPr>
        <w:t>.</w:t>
      </w:r>
    </w:p>
    <w:p w:rsidR="00E966EF" w:rsidRPr="00FE1CA3" w:rsidRDefault="00E966EF">
      <w:pPr>
        <w:pStyle w:val="Heading2"/>
        <w:numPr>
          <w:ilvl w:val="1"/>
          <w:numId w:val="67"/>
        </w:numPr>
      </w:pPr>
      <w:bookmarkStart w:id="193" w:name="_Toc253828665"/>
      <w:bookmarkStart w:id="194" w:name="_Toc512340469"/>
      <w:r w:rsidRPr="00FE1CA3">
        <w:t>Delegation of powers</w:t>
      </w:r>
      <w:bookmarkEnd w:id="191"/>
      <w:bookmarkEnd w:id="192"/>
      <w:bookmarkEnd w:id="193"/>
      <w:bookmarkEnd w:id="194"/>
    </w:p>
    <w:p w:rsidR="00E966EF" w:rsidRPr="00FE1CA3" w:rsidRDefault="00A545B5" w:rsidP="00E966EF">
      <w:pPr>
        <w:pStyle w:val="BodyText"/>
      </w:pPr>
      <w:bookmarkStart w:id="195" w:name="_Toc512647036"/>
      <w:bookmarkStart w:id="196" w:name="_Toc515097358"/>
      <w:r w:rsidRPr="00FE1CA3">
        <w:rPr>
          <w:rFonts w:cs="Arial"/>
        </w:rPr>
        <w:t xml:space="preserve">Subject to the requirements of clause 6 and the </w:t>
      </w:r>
      <w:r w:rsidR="004F4E8C">
        <w:rPr>
          <w:rFonts w:cs="Arial"/>
        </w:rPr>
        <w:t>R</w:t>
      </w:r>
      <w:r w:rsidRPr="00FE1CA3">
        <w:rPr>
          <w:rFonts w:cs="Arial"/>
        </w:rPr>
        <w:t xml:space="preserve">elevant </w:t>
      </w:r>
      <w:r w:rsidR="004F4E8C">
        <w:rPr>
          <w:rFonts w:cs="Arial"/>
        </w:rPr>
        <w:t>L</w:t>
      </w:r>
      <w:r w:rsidRPr="00FE1CA3">
        <w:rPr>
          <w:rFonts w:cs="Arial"/>
        </w:rPr>
        <w:t>aw t</w:t>
      </w:r>
      <w:r w:rsidR="00E966EF" w:rsidRPr="00FE1CA3">
        <w:rPr>
          <w:rFonts w:cs="Arial"/>
        </w:rPr>
        <w:t xml:space="preserve">he Trustee may by power of attorney or otherwise delegate to any person any of the discretions or powers given to </w:t>
      </w:r>
      <w:r w:rsidR="00E966EF" w:rsidRPr="00FE1CA3">
        <w:rPr>
          <w:rFonts w:cs="Arial"/>
        </w:rPr>
        <w:lastRenderedPageBreak/>
        <w:t>it under this deed. The exercise of any of the discretions or powers of this deed by an attorney or delegate is valid and effectual and binds all person</w:t>
      </w:r>
      <w:bookmarkStart w:id="197" w:name="_Toc512647035"/>
      <w:bookmarkStart w:id="198" w:name="_Toc515097357"/>
      <w:r w:rsidR="00E966EF" w:rsidRPr="00FE1CA3">
        <w:rPr>
          <w:rFonts w:cs="Arial"/>
        </w:rPr>
        <w:t>s interested under this deed.</w:t>
      </w:r>
      <w:bookmarkEnd w:id="197"/>
      <w:bookmarkEnd w:id="198"/>
    </w:p>
    <w:p w:rsidR="00E966EF" w:rsidRPr="00FE1CA3" w:rsidRDefault="00E966EF">
      <w:pPr>
        <w:pStyle w:val="Heading2"/>
        <w:numPr>
          <w:ilvl w:val="1"/>
          <w:numId w:val="67"/>
        </w:numPr>
      </w:pPr>
      <w:bookmarkStart w:id="199" w:name="_Toc253828666"/>
      <w:bookmarkStart w:id="200" w:name="_Toc512340470"/>
      <w:r w:rsidRPr="00FE1CA3">
        <w:t>Trustee’s decisions</w:t>
      </w:r>
      <w:bookmarkEnd w:id="195"/>
      <w:bookmarkEnd w:id="196"/>
      <w:bookmarkEnd w:id="199"/>
      <w:bookmarkEnd w:id="200"/>
    </w:p>
    <w:p w:rsidR="00E966EF" w:rsidRPr="00FE1CA3" w:rsidRDefault="00E966EF" w:rsidP="00E966EF">
      <w:pPr>
        <w:pStyle w:val="BodyText"/>
      </w:pPr>
      <w:r w:rsidRPr="00FE1CA3">
        <w:rPr>
          <w:rFonts w:cs="Arial"/>
        </w:rPr>
        <w:t xml:space="preserve">The Trustee may decide: </w:t>
      </w:r>
    </w:p>
    <w:p w:rsidR="00E966EF" w:rsidRPr="00FE1CA3" w:rsidRDefault="00E966EF" w:rsidP="00281EFF">
      <w:pPr>
        <w:pStyle w:val="Heading3"/>
        <w:numPr>
          <w:ilvl w:val="2"/>
          <w:numId w:val="62"/>
        </w:numPr>
        <w:tabs>
          <w:tab w:val="clear" w:pos="900"/>
        </w:tabs>
        <w:ind w:left="1701" w:hanging="850"/>
        <w:rPr>
          <w:rFonts w:cs="Arial"/>
        </w:rPr>
      </w:pPr>
      <w:r w:rsidRPr="00FE1CA3">
        <w:rPr>
          <w:rFonts w:cs="Arial"/>
        </w:rPr>
        <w:t>whether any money is to be considered as capital or income;</w:t>
      </w:r>
    </w:p>
    <w:p w:rsidR="00E966EF" w:rsidRPr="00FE1CA3" w:rsidRDefault="00E966EF" w:rsidP="00281EFF">
      <w:pPr>
        <w:pStyle w:val="Heading3"/>
        <w:numPr>
          <w:ilvl w:val="2"/>
          <w:numId w:val="62"/>
        </w:numPr>
        <w:tabs>
          <w:tab w:val="num" w:pos="851"/>
        </w:tabs>
        <w:ind w:left="1701" w:hanging="850"/>
        <w:rPr>
          <w:rFonts w:cs="Arial"/>
        </w:rPr>
      </w:pPr>
      <w:r w:rsidRPr="00FE1CA3">
        <w:rPr>
          <w:rFonts w:cs="Arial"/>
        </w:rPr>
        <w:t>whether any expense, outgoing or other payment ought to be paid ou</w:t>
      </w:r>
      <w:r w:rsidR="006F1B20" w:rsidRPr="00FE1CA3">
        <w:rPr>
          <w:rFonts w:cs="Arial"/>
        </w:rPr>
        <w:t>t of capital or income; and</w:t>
      </w:r>
    </w:p>
    <w:p w:rsidR="00E966EF" w:rsidRPr="00FE1CA3" w:rsidRDefault="00E966EF" w:rsidP="00281EFF">
      <w:pPr>
        <w:pStyle w:val="Heading3"/>
        <w:numPr>
          <w:ilvl w:val="2"/>
          <w:numId w:val="62"/>
        </w:numPr>
        <w:tabs>
          <w:tab w:val="num" w:pos="851"/>
        </w:tabs>
        <w:ind w:left="1701" w:hanging="850"/>
        <w:rPr>
          <w:rFonts w:cs="Arial"/>
        </w:rPr>
      </w:pPr>
      <w:r w:rsidRPr="00FE1CA3">
        <w:rPr>
          <w:rFonts w:cs="Arial"/>
        </w:rPr>
        <w:t xml:space="preserve">all questions and matters of doubt arising in the execution of the trusts of this deed. </w:t>
      </w:r>
    </w:p>
    <w:p w:rsidR="00E966EF" w:rsidRPr="00FE1CA3" w:rsidRDefault="00E966EF" w:rsidP="00AF5CF7">
      <w:pPr>
        <w:pStyle w:val="BodyText"/>
        <w:ind w:left="900"/>
      </w:pPr>
      <w:r w:rsidRPr="00FE1CA3">
        <w:rPr>
          <w:rFonts w:cs="Arial"/>
        </w:rPr>
        <w:t>Every decision on these matters, whether made on a question actually raised or implied in the acts or proceedings of the Trustee, is conclusive and binds all persons interested under this deed.</w:t>
      </w:r>
    </w:p>
    <w:p w:rsidR="00E966EF" w:rsidRPr="00FE1CA3" w:rsidRDefault="00E966EF">
      <w:pPr>
        <w:pStyle w:val="Heading1"/>
        <w:numPr>
          <w:ilvl w:val="0"/>
          <w:numId w:val="67"/>
        </w:numPr>
      </w:pPr>
      <w:bookmarkStart w:id="201" w:name="_Toc512647037"/>
      <w:bookmarkStart w:id="202" w:name="_Toc515097359"/>
      <w:bookmarkStart w:id="203" w:name="_Toc253828667"/>
      <w:bookmarkStart w:id="204" w:name="_Toc512340471"/>
      <w:r w:rsidRPr="00FE1CA3">
        <w:t>Winding up</w:t>
      </w:r>
      <w:bookmarkEnd w:id="201"/>
      <w:bookmarkEnd w:id="202"/>
      <w:bookmarkEnd w:id="203"/>
      <w:bookmarkEnd w:id="204"/>
    </w:p>
    <w:p w:rsidR="00E966EF" w:rsidRPr="00DC4542" w:rsidRDefault="00E966EF" w:rsidP="00281EFF">
      <w:pPr>
        <w:pStyle w:val="Heading3"/>
        <w:numPr>
          <w:ilvl w:val="2"/>
          <w:numId w:val="63"/>
        </w:numPr>
        <w:tabs>
          <w:tab w:val="clear" w:pos="900"/>
        </w:tabs>
        <w:ind w:left="1701" w:hanging="850"/>
        <w:rPr>
          <w:rFonts w:cs="Arial"/>
        </w:rPr>
      </w:pPr>
      <w:r w:rsidRPr="00FE1CA3">
        <w:rPr>
          <w:rFonts w:cs="Arial"/>
        </w:rPr>
        <w:t xml:space="preserve">Upon </w:t>
      </w:r>
      <w:r w:rsidR="00345FBC" w:rsidRPr="00FE1CA3">
        <w:rPr>
          <w:rFonts w:cs="Arial"/>
        </w:rPr>
        <w:t xml:space="preserve">whichever is </w:t>
      </w:r>
      <w:r w:rsidRPr="00FE1CA3">
        <w:rPr>
          <w:rFonts w:cs="Arial"/>
        </w:rPr>
        <w:t>the earlie</w:t>
      </w:r>
      <w:r w:rsidR="00A545B5" w:rsidRPr="00FE1CA3">
        <w:rPr>
          <w:rFonts w:cs="Arial"/>
        </w:rPr>
        <w:t>st</w:t>
      </w:r>
      <w:r w:rsidRPr="00FE1CA3">
        <w:rPr>
          <w:rFonts w:cs="Arial"/>
        </w:rPr>
        <w:t xml:space="preserve"> of the winding up of the Trust</w:t>
      </w:r>
      <w:r w:rsidR="00345FBC" w:rsidRPr="00FE1CA3">
        <w:rPr>
          <w:rFonts w:cs="Arial"/>
        </w:rPr>
        <w:t>,</w:t>
      </w:r>
      <w:r w:rsidRPr="00FE1CA3">
        <w:rPr>
          <w:rFonts w:cs="Arial"/>
        </w:rPr>
        <w:t xml:space="preserve"> it ceasing to be a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345FBC" w:rsidRPr="00FE1CA3">
        <w:rPr>
          <w:rFonts w:cs="Arial"/>
        </w:rPr>
        <w:t>or the revocation of the Trust’s endorsement as a deductible gift recipient under Subdivision 30-BA of the ITAA 9</w:t>
      </w:r>
      <w:r w:rsidR="00E63A15" w:rsidRPr="00FE1CA3">
        <w:rPr>
          <w:rFonts w:cs="Arial"/>
        </w:rPr>
        <w:t>7</w:t>
      </w:r>
      <w:r w:rsidR="00345FBC" w:rsidRPr="00FE1CA3">
        <w:rPr>
          <w:rFonts w:cs="Arial"/>
        </w:rPr>
        <w:t xml:space="preserve"> </w:t>
      </w:r>
      <w:r w:rsidRPr="00FE1CA3">
        <w:rPr>
          <w:rFonts w:cs="Arial"/>
        </w:rPr>
        <w:t>the Trustee must pay or apply any assets of the Trust Fund remaining after the satisfaction of all its debts and liabilities</w:t>
      </w:r>
      <w:r w:rsidRPr="00D22E17">
        <w:rPr>
          <w:rFonts w:cs="Arial"/>
        </w:rPr>
        <w:t xml:space="preserve"> to or for Eligible Entities, as the Trustee decides.</w:t>
      </w:r>
    </w:p>
    <w:p w:rsidR="00E966EF" w:rsidRPr="00DC4542" w:rsidRDefault="00E966EF" w:rsidP="00281EFF">
      <w:pPr>
        <w:pStyle w:val="Heading3"/>
        <w:numPr>
          <w:ilvl w:val="2"/>
          <w:numId w:val="63"/>
        </w:numPr>
        <w:tabs>
          <w:tab w:val="clear" w:pos="900"/>
        </w:tabs>
        <w:ind w:left="1701" w:hanging="850"/>
      </w:pPr>
      <w:r w:rsidRPr="00DC4542">
        <w:rPr>
          <w:rFonts w:cs="Arial"/>
        </w:rPr>
        <w:t xml:space="preserve">Where gifts to an Eligible Entity are deductible only if, among other things, the conditions set out in the relevant table item in Subdivision 30-B of the ITAA 97 are satisfied, a payment or application under this clause must be made in accordance with those conditions. </w:t>
      </w:r>
    </w:p>
    <w:p w:rsidR="00E966EF" w:rsidRPr="00DC4542" w:rsidRDefault="00E966EF">
      <w:pPr>
        <w:pStyle w:val="Heading1"/>
        <w:numPr>
          <w:ilvl w:val="0"/>
          <w:numId w:val="67"/>
        </w:numPr>
      </w:pPr>
      <w:bookmarkStart w:id="205" w:name="_Toc47435870"/>
      <w:bookmarkStart w:id="206" w:name="_Toc512647038"/>
      <w:bookmarkStart w:id="207" w:name="_Toc515097360"/>
      <w:bookmarkStart w:id="208" w:name="_Toc253828668"/>
      <w:bookmarkStart w:id="209" w:name="_Ref375063915"/>
      <w:bookmarkStart w:id="210" w:name="_Toc512340472"/>
      <w:bookmarkEnd w:id="205"/>
      <w:r w:rsidRPr="00DC4542">
        <w:t>Governing law</w:t>
      </w:r>
      <w:bookmarkEnd w:id="206"/>
      <w:bookmarkEnd w:id="207"/>
      <w:bookmarkEnd w:id="208"/>
      <w:bookmarkEnd w:id="209"/>
      <w:bookmarkEnd w:id="210"/>
    </w:p>
    <w:p w:rsidR="00E966EF" w:rsidRPr="00FE1CA3" w:rsidRDefault="00E966EF" w:rsidP="00E966EF">
      <w:pPr>
        <w:pStyle w:val="BodyText"/>
      </w:pPr>
      <w:r w:rsidRPr="00DC4542">
        <w:rPr>
          <w:rFonts w:cs="Arial"/>
        </w:rPr>
        <w:t>This deed is governed by the laws of</w:t>
      </w:r>
      <w:r w:rsidR="00BD1E5D" w:rsidRPr="00DC4542">
        <w:rPr>
          <w:rFonts w:cs="Arial"/>
        </w:rPr>
        <w:t xml:space="preserve"> [</w:t>
      </w:r>
      <w:r w:rsidR="00390303" w:rsidRPr="00DC4542">
        <w:rPr>
          <w:rFonts w:cs="Arial"/>
          <w:b/>
        </w:rPr>
        <w:t>name of jurisdiction in Australia</w:t>
      </w:r>
      <w:r w:rsidR="00BD1E5D" w:rsidRPr="00DC4542">
        <w:rPr>
          <w:rFonts w:cs="Arial"/>
        </w:rPr>
        <w:t>]</w:t>
      </w:r>
      <w:r w:rsidR="00BC5305" w:rsidRPr="00FE1CA3">
        <w:rPr>
          <w:rFonts w:cs="Arial"/>
        </w:rPr>
        <w:t>.</w:t>
      </w:r>
    </w:p>
    <w:p w:rsidR="00080FFF" w:rsidRPr="00FE1CA3" w:rsidRDefault="00080FFF" w:rsidP="0029643A">
      <w:pPr>
        <w:pStyle w:val="BodyText"/>
      </w:pPr>
    </w:p>
    <w:p w:rsidR="0044419C" w:rsidRPr="00FE1CA3" w:rsidRDefault="0044419C" w:rsidP="0029643A">
      <w:pPr>
        <w:pStyle w:val="BodyText"/>
        <w:sectPr w:rsidR="0044419C" w:rsidRPr="00FE1CA3" w:rsidSect="003540E3">
          <w:headerReference w:type="default" r:id="rId24"/>
          <w:footerReference w:type="default" r:id="rId25"/>
          <w:headerReference w:type="first" r:id="rId26"/>
          <w:footerReference w:type="first" r:id="rId27"/>
          <w:pgSz w:w="11906" w:h="16838" w:code="9"/>
          <w:pgMar w:top="567" w:right="1701" w:bottom="567" w:left="1418" w:header="567" w:footer="567" w:gutter="0"/>
          <w:cols w:space="720"/>
          <w:titlePg/>
          <w:docGrid w:linePitch="360"/>
        </w:sectPr>
      </w:pPr>
    </w:p>
    <w:p w:rsidR="0044419C" w:rsidRPr="00FE1CA3" w:rsidRDefault="004E60DB">
      <w:pPr>
        <w:pStyle w:val="Banner"/>
      </w:pPr>
      <w:bookmarkStart w:id="211" w:name="_Toc512340473"/>
      <w:r w:rsidRPr="00FE1CA3">
        <w:rPr>
          <w:rStyle w:val="Highlight"/>
        </w:rPr>
        <w:lastRenderedPageBreak/>
        <w:t>Signing page</w:t>
      </w:r>
      <w:bookmarkEnd w:id="211"/>
    </w:p>
    <w:p w:rsidR="0044419C" w:rsidRPr="00FE1CA3" w:rsidRDefault="004E60DB">
      <w:pPr>
        <w:pStyle w:val="Level1"/>
        <w:spacing w:after="480"/>
      </w:pPr>
      <w:r w:rsidRPr="00FE1CA3">
        <w:t>Executed as a deed</w:t>
      </w:r>
    </w:p>
    <w:p w:rsidR="0044419C" w:rsidRPr="00FE1CA3" w:rsidRDefault="0044419C">
      <w:pPr>
        <w:pStyle w:val="BodyText"/>
      </w:pPr>
    </w:p>
    <w:tbl>
      <w:tblPr>
        <w:tblW w:w="0" w:type="auto"/>
        <w:tblCellMar>
          <w:left w:w="0" w:type="dxa"/>
          <w:right w:w="0" w:type="dxa"/>
        </w:tblCellMar>
        <w:tblLook w:val="01E0" w:firstRow="1" w:lastRow="1" w:firstColumn="1" w:lastColumn="1" w:noHBand="0" w:noVBand="0"/>
      </w:tblPr>
      <w:tblGrid>
        <w:gridCol w:w="851"/>
        <w:gridCol w:w="3968"/>
        <w:gridCol w:w="3968"/>
      </w:tblGrid>
      <w:tr w:rsidR="005E667E" w:rsidRPr="00585CA8" w:rsidTr="00585CA8">
        <w:trPr>
          <w:cantSplit/>
        </w:trPr>
        <w:tc>
          <w:tcPr>
            <w:tcW w:w="851" w:type="dxa"/>
          </w:tcPr>
          <w:p w:rsidR="005E667E" w:rsidRPr="00585CA8" w:rsidRDefault="005E667E">
            <w:pPr>
              <w:pStyle w:val="ExecText"/>
            </w:pPr>
          </w:p>
        </w:tc>
        <w:tc>
          <w:tcPr>
            <w:tcW w:w="7936" w:type="dxa"/>
            <w:gridSpan w:val="2"/>
          </w:tcPr>
          <w:p w:rsidR="005E667E" w:rsidRPr="00585CA8" w:rsidRDefault="005E667E">
            <w:pPr>
              <w:pStyle w:val="PartyCategory2"/>
            </w:pPr>
            <w:r w:rsidRPr="00585CA8">
              <w:t>Founder</w:t>
            </w:r>
          </w:p>
        </w:tc>
      </w:tr>
      <w:tr w:rsidR="005E667E" w:rsidRPr="00585CA8" w:rsidTr="00585CA8">
        <w:trPr>
          <w:cantSplit/>
        </w:trPr>
        <w:tc>
          <w:tcPr>
            <w:tcW w:w="851" w:type="dxa"/>
          </w:tcPr>
          <w:p w:rsidR="005E667E" w:rsidRPr="00585CA8" w:rsidRDefault="005E667E">
            <w:pPr>
              <w:pStyle w:val="ExecText"/>
            </w:pPr>
          </w:p>
        </w:tc>
        <w:tc>
          <w:tcPr>
            <w:tcW w:w="7936" w:type="dxa"/>
            <w:gridSpan w:val="2"/>
          </w:tcPr>
          <w:p w:rsidR="005E667E" w:rsidRPr="00585CA8" w:rsidRDefault="005E667E">
            <w:pPr>
              <w:pStyle w:val="ExecLeadIn"/>
            </w:pPr>
            <w:r w:rsidRPr="00585CA8">
              <w:t>Signed sealed and delivered by</w:t>
            </w:r>
          </w:p>
          <w:p w:rsidR="005E667E" w:rsidRPr="00585CA8" w:rsidRDefault="00FC6882">
            <w:pPr>
              <w:pStyle w:val="Party3"/>
            </w:pPr>
            <w:r w:rsidRPr="00585CA8">
              <w:t>[Name of Founder</w:t>
            </w:r>
            <w:r w:rsidR="009B17E2" w:rsidRPr="00585CA8">
              <w:t>]</w:t>
            </w:r>
          </w:p>
          <w:p w:rsidR="005E667E" w:rsidRPr="00585CA8" w:rsidRDefault="005E667E">
            <w:pPr>
              <w:pStyle w:val="ExecText"/>
            </w:pPr>
          </w:p>
        </w:tc>
      </w:tr>
      <w:tr w:rsidR="005E667E" w:rsidRPr="00585CA8" w:rsidTr="00585CA8">
        <w:trPr>
          <w:cantSplit/>
        </w:trPr>
        <w:tc>
          <w:tcPr>
            <w:tcW w:w="851" w:type="dxa"/>
          </w:tcPr>
          <w:p w:rsidR="005E667E" w:rsidRPr="00585CA8" w:rsidRDefault="005E667E">
            <w:pPr>
              <w:pStyle w:val="ExecSignature"/>
              <w:rPr>
                <w:i/>
                <w:sz w:val="14"/>
              </w:rPr>
            </w:pPr>
            <w:r w:rsidRPr="00585CA8">
              <w:rPr>
                <w:rStyle w:val="ExecInstruction"/>
              </w:rPr>
              <w:t>sign here</w:t>
            </w:r>
            <w:r w:rsidRPr="00585CA8">
              <w:rPr>
                <w:rStyle w:val="ExecArrow"/>
                <w:rFonts w:cs="Arial"/>
              </w:rPr>
              <w:t xml:space="preserve"> ►</w:t>
            </w:r>
          </w:p>
        </w:tc>
        <w:tc>
          <w:tcPr>
            <w:tcW w:w="3968" w:type="dxa"/>
            <w:tcBorders>
              <w:bottom w:val="single" w:sz="2" w:space="0" w:color="auto"/>
            </w:tcBorders>
          </w:tcPr>
          <w:p w:rsidR="005E667E" w:rsidRPr="00585CA8" w:rsidRDefault="005E667E">
            <w:pPr>
              <w:pStyle w:val="ExecSignature"/>
            </w:pPr>
          </w:p>
        </w:tc>
        <w:tc>
          <w:tcPr>
            <w:tcW w:w="3968" w:type="dxa"/>
          </w:tcPr>
          <w:p w:rsidR="005E667E" w:rsidRPr="00585CA8" w:rsidRDefault="005E667E">
            <w:pPr>
              <w:pStyle w:val="ExecSignature"/>
            </w:pPr>
          </w:p>
        </w:tc>
      </w:tr>
      <w:tr w:rsidR="005E667E" w:rsidRPr="00585CA8" w:rsidTr="00585CA8">
        <w:trPr>
          <w:cantSplit/>
        </w:trPr>
        <w:tc>
          <w:tcPr>
            <w:tcW w:w="851" w:type="dxa"/>
          </w:tcPr>
          <w:p w:rsidR="005E667E" w:rsidRPr="00585CA8" w:rsidRDefault="005E667E">
            <w:pPr>
              <w:pStyle w:val="ExecText"/>
            </w:pPr>
          </w:p>
        </w:tc>
        <w:tc>
          <w:tcPr>
            <w:tcW w:w="3968" w:type="dxa"/>
          </w:tcPr>
          <w:p w:rsidR="005E667E" w:rsidRPr="00585CA8" w:rsidRDefault="005E667E">
            <w:pPr>
              <w:pStyle w:val="ExecText"/>
            </w:pPr>
          </w:p>
        </w:tc>
        <w:tc>
          <w:tcPr>
            <w:tcW w:w="3968" w:type="dxa"/>
          </w:tcPr>
          <w:p w:rsidR="005E667E" w:rsidRPr="00585CA8" w:rsidRDefault="005E667E">
            <w:pPr>
              <w:pStyle w:val="ExecText"/>
            </w:pPr>
          </w:p>
        </w:tc>
      </w:tr>
      <w:tr w:rsidR="005E667E" w:rsidRPr="00585CA8" w:rsidTr="00585CA8">
        <w:trPr>
          <w:cantSplit/>
        </w:trPr>
        <w:tc>
          <w:tcPr>
            <w:tcW w:w="851" w:type="dxa"/>
          </w:tcPr>
          <w:p w:rsidR="005E667E" w:rsidRPr="00585CA8" w:rsidRDefault="005E667E">
            <w:pPr>
              <w:pStyle w:val="ExecName"/>
              <w:rPr>
                <w:rStyle w:val="ExecInstruction"/>
              </w:rPr>
            </w:pPr>
            <w:r w:rsidRPr="00585CA8">
              <w:rPr>
                <w:rStyle w:val="ExecInstruction"/>
              </w:rPr>
              <w:t>print name</w:t>
            </w:r>
          </w:p>
        </w:tc>
        <w:tc>
          <w:tcPr>
            <w:tcW w:w="3968" w:type="dxa"/>
            <w:tcBorders>
              <w:bottom w:val="single" w:sz="2" w:space="0" w:color="auto"/>
            </w:tcBorders>
          </w:tcPr>
          <w:p w:rsidR="005E667E" w:rsidRPr="00585CA8" w:rsidRDefault="005E667E">
            <w:pPr>
              <w:pStyle w:val="ExecName"/>
            </w:pPr>
          </w:p>
        </w:tc>
        <w:tc>
          <w:tcPr>
            <w:tcW w:w="3968" w:type="dxa"/>
          </w:tcPr>
          <w:p w:rsidR="005E667E" w:rsidRPr="00585CA8" w:rsidRDefault="005E667E">
            <w:pPr>
              <w:pStyle w:val="ExecName"/>
            </w:pPr>
          </w:p>
        </w:tc>
      </w:tr>
      <w:tr w:rsidR="005E667E" w:rsidRPr="00585CA8" w:rsidTr="00585CA8">
        <w:trPr>
          <w:cantSplit/>
        </w:trPr>
        <w:tc>
          <w:tcPr>
            <w:tcW w:w="851" w:type="dxa"/>
          </w:tcPr>
          <w:p w:rsidR="005E667E" w:rsidRPr="00585CA8" w:rsidRDefault="005E667E">
            <w:pPr>
              <w:pStyle w:val="ExecText"/>
            </w:pPr>
          </w:p>
        </w:tc>
        <w:tc>
          <w:tcPr>
            <w:tcW w:w="3968" w:type="dxa"/>
          </w:tcPr>
          <w:p w:rsidR="005E667E" w:rsidRPr="00585CA8" w:rsidRDefault="005E667E">
            <w:pPr>
              <w:pStyle w:val="ExecSignature"/>
            </w:pPr>
            <w:r w:rsidRPr="00585CA8">
              <w:t>in the presence of</w:t>
            </w:r>
          </w:p>
        </w:tc>
        <w:tc>
          <w:tcPr>
            <w:tcW w:w="3968" w:type="dxa"/>
          </w:tcPr>
          <w:p w:rsidR="005E667E" w:rsidRPr="00585CA8" w:rsidRDefault="005E667E">
            <w:pPr>
              <w:pStyle w:val="ExecSignature"/>
            </w:pPr>
          </w:p>
        </w:tc>
      </w:tr>
      <w:tr w:rsidR="005E667E" w:rsidRPr="00585CA8" w:rsidTr="00585CA8">
        <w:trPr>
          <w:cantSplit/>
        </w:trPr>
        <w:tc>
          <w:tcPr>
            <w:tcW w:w="851" w:type="dxa"/>
          </w:tcPr>
          <w:p w:rsidR="005E667E" w:rsidRPr="00585CA8" w:rsidRDefault="005E667E">
            <w:pPr>
              <w:pStyle w:val="ExecSignature"/>
              <w:rPr>
                <w:i/>
                <w:sz w:val="14"/>
              </w:rPr>
            </w:pPr>
            <w:r w:rsidRPr="00585CA8">
              <w:rPr>
                <w:rStyle w:val="ExecInstruction"/>
              </w:rPr>
              <w:t>sign here</w:t>
            </w:r>
            <w:r w:rsidRPr="00585CA8">
              <w:rPr>
                <w:rStyle w:val="ExecArrow"/>
                <w:rFonts w:cs="Arial"/>
              </w:rPr>
              <w:t xml:space="preserve"> ►</w:t>
            </w:r>
          </w:p>
        </w:tc>
        <w:tc>
          <w:tcPr>
            <w:tcW w:w="3968" w:type="dxa"/>
            <w:tcBorders>
              <w:bottom w:val="single" w:sz="2" w:space="0" w:color="auto"/>
            </w:tcBorders>
          </w:tcPr>
          <w:p w:rsidR="005E667E" w:rsidRPr="00585CA8" w:rsidRDefault="005E667E">
            <w:pPr>
              <w:pStyle w:val="ExecSignature"/>
            </w:pPr>
          </w:p>
        </w:tc>
        <w:tc>
          <w:tcPr>
            <w:tcW w:w="3968" w:type="dxa"/>
          </w:tcPr>
          <w:p w:rsidR="005E667E" w:rsidRPr="00585CA8" w:rsidRDefault="005E667E">
            <w:pPr>
              <w:pStyle w:val="ExecSignature"/>
            </w:pPr>
          </w:p>
        </w:tc>
      </w:tr>
      <w:tr w:rsidR="005E667E" w:rsidRPr="00585CA8" w:rsidTr="00585CA8">
        <w:trPr>
          <w:cantSplit/>
        </w:trPr>
        <w:tc>
          <w:tcPr>
            <w:tcW w:w="851" w:type="dxa"/>
          </w:tcPr>
          <w:p w:rsidR="005E667E" w:rsidRPr="00585CA8" w:rsidRDefault="005E667E">
            <w:pPr>
              <w:pStyle w:val="ExecText"/>
            </w:pPr>
          </w:p>
        </w:tc>
        <w:tc>
          <w:tcPr>
            <w:tcW w:w="3968" w:type="dxa"/>
          </w:tcPr>
          <w:p w:rsidR="005E667E" w:rsidRPr="00585CA8" w:rsidRDefault="005E667E">
            <w:pPr>
              <w:pStyle w:val="ExecText"/>
            </w:pPr>
            <w:r w:rsidRPr="00585CA8">
              <w:t>Witness</w:t>
            </w:r>
          </w:p>
        </w:tc>
        <w:tc>
          <w:tcPr>
            <w:tcW w:w="3968" w:type="dxa"/>
          </w:tcPr>
          <w:p w:rsidR="005E667E" w:rsidRPr="00585CA8" w:rsidRDefault="005E667E">
            <w:pPr>
              <w:pStyle w:val="ExecText"/>
            </w:pPr>
          </w:p>
        </w:tc>
      </w:tr>
      <w:tr w:rsidR="005E667E" w:rsidRPr="00585CA8" w:rsidTr="00585CA8">
        <w:trPr>
          <w:cantSplit/>
        </w:trPr>
        <w:tc>
          <w:tcPr>
            <w:tcW w:w="851" w:type="dxa"/>
          </w:tcPr>
          <w:p w:rsidR="005E667E" w:rsidRPr="00585CA8" w:rsidRDefault="005E667E">
            <w:pPr>
              <w:pStyle w:val="ExecName"/>
              <w:rPr>
                <w:rStyle w:val="ExecInstruction"/>
              </w:rPr>
            </w:pPr>
            <w:r w:rsidRPr="00585CA8">
              <w:rPr>
                <w:rStyle w:val="ExecInstruction"/>
              </w:rPr>
              <w:t>print name</w:t>
            </w:r>
          </w:p>
        </w:tc>
        <w:tc>
          <w:tcPr>
            <w:tcW w:w="3968" w:type="dxa"/>
            <w:tcBorders>
              <w:bottom w:val="single" w:sz="2" w:space="0" w:color="auto"/>
            </w:tcBorders>
          </w:tcPr>
          <w:p w:rsidR="005E667E" w:rsidRPr="00585CA8" w:rsidRDefault="005E667E">
            <w:pPr>
              <w:pStyle w:val="ExecName"/>
            </w:pPr>
          </w:p>
        </w:tc>
        <w:tc>
          <w:tcPr>
            <w:tcW w:w="3968" w:type="dxa"/>
          </w:tcPr>
          <w:p w:rsidR="005E667E" w:rsidRPr="00585CA8" w:rsidRDefault="005E667E">
            <w:pPr>
              <w:pStyle w:val="ExecName"/>
            </w:pPr>
          </w:p>
        </w:tc>
      </w:tr>
      <w:tr w:rsidR="005E667E" w:rsidRPr="00585CA8" w:rsidTr="00585CA8">
        <w:trPr>
          <w:cantSplit/>
        </w:trPr>
        <w:tc>
          <w:tcPr>
            <w:tcW w:w="8787" w:type="dxa"/>
            <w:gridSpan w:val="3"/>
            <w:tcBorders>
              <w:bottom w:val="single" w:sz="4" w:space="0" w:color="auto"/>
            </w:tcBorders>
          </w:tcPr>
          <w:p w:rsidR="005E667E" w:rsidRPr="00585CA8" w:rsidRDefault="005E667E">
            <w:pPr>
              <w:pStyle w:val="ExecSignature"/>
            </w:pPr>
          </w:p>
        </w:tc>
      </w:tr>
    </w:tbl>
    <w:p w:rsidR="005E667E" w:rsidRPr="00FE1CA3" w:rsidRDefault="005E667E">
      <w:pPr>
        <w:pStyle w:val="BodyText"/>
      </w:pPr>
    </w:p>
    <w:tbl>
      <w:tblPr>
        <w:tblW w:w="0" w:type="auto"/>
        <w:tblCellMar>
          <w:left w:w="0" w:type="dxa"/>
          <w:right w:w="0" w:type="dxa"/>
        </w:tblCellMar>
        <w:tblLook w:val="01E0" w:firstRow="1" w:lastRow="1" w:firstColumn="1" w:lastColumn="1" w:noHBand="0" w:noVBand="0"/>
      </w:tblPr>
      <w:tblGrid>
        <w:gridCol w:w="851"/>
        <w:gridCol w:w="3968"/>
        <w:gridCol w:w="3968"/>
      </w:tblGrid>
      <w:tr w:rsidR="005E667E" w:rsidRPr="00585CA8" w:rsidTr="00585CA8">
        <w:trPr>
          <w:cantSplit/>
        </w:trPr>
        <w:tc>
          <w:tcPr>
            <w:tcW w:w="851" w:type="dxa"/>
          </w:tcPr>
          <w:p w:rsidR="005E667E" w:rsidRPr="00585CA8" w:rsidRDefault="005E667E">
            <w:pPr>
              <w:pStyle w:val="ExecText"/>
            </w:pPr>
          </w:p>
        </w:tc>
        <w:tc>
          <w:tcPr>
            <w:tcW w:w="7936" w:type="dxa"/>
            <w:gridSpan w:val="2"/>
          </w:tcPr>
          <w:p w:rsidR="005E667E" w:rsidRPr="00585CA8" w:rsidRDefault="005E667E">
            <w:pPr>
              <w:pStyle w:val="PartyCategory2"/>
            </w:pPr>
            <w:r w:rsidRPr="00585CA8">
              <w:t>Trustee</w:t>
            </w:r>
          </w:p>
        </w:tc>
      </w:tr>
      <w:tr w:rsidR="005E667E" w:rsidRPr="00585CA8" w:rsidTr="00585CA8">
        <w:trPr>
          <w:cantSplit/>
        </w:trPr>
        <w:tc>
          <w:tcPr>
            <w:tcW w:w="851" w:type="dxa"/>
          </w:tcPr>
          <w:p w:rsidR="005E667E" w:rsidRPr="00585CA8" w:rsidRDefault="005E667E">
            <w:pPr>
              <w:pStyle w:val="ExecText"/>
            </w:pPr>
          </w:p>
        </w:tc>
        <w:tc>
          <w:tcPr>
            <w:tcW w:w="7936" w:type="dxa"/>
            <w:gridSpan w:val="2"/>
          </w:tcPr>
          <w:p w:rsidR="005E667E" w:rsidRPr="00585CA8" w:rsidRDefault="005E667E">
            <w:pPr>
              <w:pStyle w:val="ExecLeadIn"/>
            </w:pPr>
            <w:r w:rsidRPr="00585CA8">
              <w:t>Signed sealed and delivered by</w:t>
            </w:r>
          </w:p>
          <w:p w:rsidR="005E667E" w:rsidRPr="00585CA8" w:rsidRDefault="00FC6882">
            <w:pPr>
              <w:pStyle w:val="Party3"/>
            </w:pPr>
            <w:r w:rsidRPr="00585CA8">
              <w:t>[Name of Corporate Trustee</w:t>
            </w:r>
            <w:r w:rsidR="009B17E2" w:rsidRPr="00585CA8">
              <w:t>]</w:t>
            </w:r>
          </w:p>
          <w:p w:rsidR="005E667E" w:rsidRPr="00585CA8" w:rsidRDefault="005E667E">
            <w:pPr>
              <w:pStyle w:val="ExecText"/>
              <w:rPr>
                <w:sz w:val="22"/>
                <w:szCs w:val="22"/>
              </w:rPr>
            </w:pPr>
            <w:r w:rsidRPr="00585CA8">
              <w:rPr>
                <w:sz w:val="22"/>
                <w:szCs w:val="22"/>
              </w:rPr>
              <w:t>by</w:t>
            </w:r>
          </w:p>
        </w:tc>
      </w:tr>
      <w:tr w:rsidR="005E667E" w:rsidRPr="00585CA8" w:rsidTr="00585CA8">
        <w:trPr>
          <w:cantSplit/>
        </w:trPr>
        <w:tc>
          <w:tcPr>
            <w:tcW w:w="851" w:type="dxa"/>
          </w:tcPr>
          <w:p w:rsidR="005E667E" w:rsidRPr="00585CA8" w:rsidRDefault="005E667E">
            <w:pPr>
              <w:pStyle w:val="ExecSignature"/>
              <w:rPr>
                <w:i/>
                <w:sz w:val="14"/>
              </w:rPr>
            </w:pPr>
            <w:r w:rsidRPr="00585CA8">
              <w:rPr>
                <w:rStyle w:val="ExecInstruction"/>
              </w:rPr>
              <w:t>sign here</w:t>
            </w:r>
            <w:r w:rsidRPr="00585CA8">
              <w:rPr>
                <w:rStyle w:val="ExecArrow"/>
                <w:rFonts w:cs="Arial"/>
              </w:rPr>
              <w:t xml:space="preserve"> ►</w:t>
            </w:r>
          </w:p>
        </w:tc>
        <w:tc>
          <w:tcPr>
            <w:tcW w:w="3968" w:type="dxa"/>
            <w:tcBorders>
              <w:bottom w:val="single" w:sz="2" w:space="0" w:color="auto"/>
            </w:tcBorders>
          </w:tcPr>
          <w:p w:rsidR="005E667E" w:rsidRPr="00585CA8" w:rsidRDefault="005E667E">
            <w:pPr>
              <w:pStyle w:val="ExecSignature"/>
            </w:pPr>
          </w:p>
        </w:tc>
        <w:tc>
          <w:tcPr>
            <w:tcW w:w="3968" w:type="dxa"/>
          </w:tcPr>
          <w:p w:rsidR="005E667E" w:rsidRPr="00585CA8" w:rsidRDefault="005E667E">
            <w:pPr>
              <w:pStyle w:val="ExecSignature"/>
            </w:pPr>
          </w:p>
        </w:tc>
      </w:tr>
      <w:tr w:rsidR="005E667E" w:rsidRPr="00585CA8" w:rsidTr="00585CA8">
        <w:trPr>
          <w:cantSplit/>
        </w:trPr>
        <w:tc>
          <w:tcPr>
            <w:tcW w:w="851" w:type="dxa"/>
          </w:tcPr>
          <w:p w:rsidR="005E667E" w:rsidRPr="00585CA8" w:rsidRDefault="005E667E">
            <w:pPr>
              <w:pStyle w:val="ExecText"/>
            </w:pPr>
          </w:p>
        </w:tc>
        <w:tc>
          <w:tcPr>
            <w:tcW w:w="3968" w:type="dxa"/>
          </w:tcPr>
          <w:p w:rsidR="005E667E" w:rsidRPr="00585CA8" w:rsidRDefault="005E667E">
            <w:pPr>
              <w:pStyle w:val="ExecText"/>
            </w:pPr>
            <w:r w:rsidRPr="00585CA8">
              <w:t>Company Secretary/Director</w:t>
            </w:r>
          </w:p>
        </w:tc>
        <w:tc>
          <w:tcPr>
            <w:tcW w:w="3968" w:type="dxa"/>
          </w:tcPr>
          <w:p w:rsidR="005E667E" w:rsidRPr="00585CA8" w:rsidRDefault="005E667E">
            <w:pPr>
              <w:pStyle w:val="ExecText"/>
            </w:pPr>
          </w:p>
        </w:tc>
      </w:tr>
      <w:tr w:rsidR="005E667E" w:rsidRPr="00585CA8" w:rsidTr="00585CA8">
        <w:trPr>
          <w:cantSplit/>
        </w:trPr>
        <w:tc>
          <w:tcPr>
            <w:tcW w:w="851" w:type="dxa"/>
          </w:tcPr>
          <w:p w:rsidR="005E667E" w:rsidRPr="00585CA8" w:rsidRDefault="005E667E">
            <w:pPr>
              <w:pStyle w:val="ExecName"/>
              <w:rPr>
                <w:rStyle w:val="ExecInstruction"/>
              </w:rPr>
            </w:pPr>
            <w:r w:rsidRPr="00585CA8">
              <w:rPr>
                <w:rStyle w:val="ExecInstruction"/>
              </w:rPr>
              <w:t>print name</w:t>
            </w:r>
          </w:p>
        </w:tc>
        <w:tc>
          <w:tcPr>
            <w:tcW w:w="3968" w:type="dxa"/>
            <w:tcBorders>
              <w:bottom w:val="single" w:sz="2" w:space="0" w:color="auto"/>
            </w:tcBorders>
          </w:tcPr>
          <w:p w:rsidR="005E667E" w:rsidRPr="00585CA8" w:rsidRDefault="005E667E">
            <w:pPr>
              <w:pStyle w:val="ExecName"/>
            </w:pPr>
          </w:p>
        </w:tc>
        <w:tc>
          <w:tcPr>
            <w:tcW w:w="3968" w:type="dxa"/>
          </w:tcPr>
          <w:p w:rsidR="005E667E" w:rsidRPr="00585CA8" w:rsidRDefault="005E667E">
            <w:pPr>
              <w:pStyle w:val="ExecName"/>
            </w:pPr>
          </w:p>
        </w:tc>
      </w:tr>
      <w:tr w:rsidR="005E667E" w:rsidRPr="00585CA8" w:rsidTr="00585CA8">
        <w:trPr>
          <w:cantSplit/>
        </w:trPr>
        <w:tc>
          <w:tcPr>
            <w:tcW w:w="851" w:type="dxa"/>
          </w:tcPr>
          <w:p w:rsidR="005E667E" w:rsidRPr="00585CA8" w:rsidRDefault="005E667E">
            <w:pPr>
              <w:pStyle w:val="ExecSignature"/>
              <w:rPr>
                <w:i/>
                <w:sz w:val="14"/>
              </w:rPr>
            </w:pPr>
            <w:r w:rsidRPr="00585CA8">
              <w:rPr>
                <w:rStyle w:val="ExecInstruction"/>
              </w:rPr>
              <w:t>sign here</w:t>
            </w:r>
            <w:r w:rsidRPr="00585CA8">
              <w:rPr>
                <w:rStyle w:val="ExecArrow"/>
                <w:rFonts w:cs="Arial"/>
              </w:rPr>
              <w:t xml:space="preserve"> ►</w:t>
            </w:r>
          </w:p>
        </w:tc>
        <w:tc>
          <w:tcPr>
            <w:tcW w:w="3968" w:type="dxa"/>
            <w:tcBorders>
              <w:bottom w:val="single" w:sz="2" w:space="0" w:color="auto"/>
            </w:tcBorders>
          </w:tcPr>
          <w:p w:rsidR="005E667E" w:rsidRPr="00585CA8" w:rsidRDefault="005E667E">
            <w:pPr>
              <w:pStyle w:val="ExecSignature"/>
            </w:pPr>
          </w:p>
        </w:tc>
        <w:tc>
          <w:tcPr>
            <w:tcW w:w="3968" w:type="dxa"/>
          </w:tcPr>
          <w:p w:rsidR="005E667E" w:rsidRPr="00585CA8" w:rsidRDefault="005E667E">
            <w:pPr>
              <w:pStyle w:val="ExecSignature"/>
            </w:pPr>
          </w:p>
        </w:tc>
      </w:tr>
      <w:tr w:rsidR="005E667E" w:rsidRPr="00585CA8" w:rsidTr="00585CA8">
        <w:trPr>
          <w:cantSplit/>
        </w:trPr>
        <w:tc>
          <w:tcPr>
            <w:tcW w:w="851" w:type="dxa"/>
          </w:tcPr>
          <w:p w:rsidR="005E667E" w:rsidRPr="00585CA8" w:rsidRDefault="005E667E">
            <w:pPr>
              <w:pStyle w:val="ExecText"/>
            </w:pPr>
          </w:p>
        </w:tc>
        <w:tc>
          <w:tcPr>
            <w:tcW w:w="3968" w:type="dxa"/>
          </w:tcPr>
          <w:p w:rsidR="005E667E" w:rsidRPr="00585CA8" w:rsidRDefault="005E667E">
            <w:pPr>
              <w:pStyle w:val="ExecText"/>
            </w:pPr>
            <w:r w:rsidRPr="00585CA8">
              <w:t>Director</w:t>
            </w:r>
          </w:p>
        </w:tc>
        <w:tc>
          <w:tcPr>
            <w:tcW w:w="3968" w:type="dxa"/>
          </w:tcPr>
          <w:p w:rsidR="005E667E" w:rsidRPr="00585CA8" w:rsidRDefault="005E667E">
            <w:pPr>
              <w:pStyle w:val="ExecText"/>
            </w:pPr>
          </w:p>
        </w:tc>
      </w:tr>
      <w:tr w:rsidR="005E667E" w:rsidRPr="00585CA8" w:rsidTr="00585CA8">
        <w:trPr>
          <w:cantSplit/>
        </w:trPr>
        <w:tc>
          <w:tcPr>
            <w:tcW w:w="851" w:type="dxa"/>
          </w:tcPr>
          <w:p w:rsidR="005E667E" w:rsidRPr="00585CA8" w:rsidRDefault="005E667E">
            <w:pPr>
              <w:pStyle w:val="ExecName"/>
              <w:rPr>
                <w:rStyle w:val="ExecInstruction"/>
              </w:rPr>
            </w:pPr>
            <w:r w:rsidRPr="00585CA8">
              <w:rPr>
                <w:rStyle w:val="ExecInstruction"/>
              </w:rPr>
              <w:t>print name</w:t>
            </w:r>
          </w:p>
        </w:tc>
        <w:tc>
          <w:tcPr>
            <w:tcW w:w="3968" w:type="dxa"/>
            <w:tcBorders>
              <w:bottom w:val="single" w:sz="2" w:space="0" w:color="auto"/>
            </w:tcBorders>
          </w:tcPr>
          <w:p w:rsidR="005E667E" w:rsidRPr="00585CA8" w:rsidRDefault="005E667E">
            <w:pPr>
              <w:pStyle w:val="ExecName"/>
            </w:pPr>
          </w:p>
        </w:tc>
        <w:tc>
          <w:tcPr>
            <w:tcW w:w="3968" w:type="dxa"/>
          </w:tcPr>
          <w:p w:rsidR="005E667E" w:rsidRPr="00585CA8" w:rsidRDefault="005E667E">
            <w:pPr>
              <w:pStyle w:val="ExecName"/>
            </w:pPr>
          </w:p>
        </w:tc>
      </w:tr>
      <w:tr w:rsidR="005E667E" w:rsidRPr="00585CA8" w:rsidTr="00585CA8">
        <w:trPr>
          <w:cantSplit/>
        </w:trPr>
        <w:tc>
          <w:tcPr>
            <w:tcW w:w="8787" w:type="dxa"/>
            <w:gridSpan w:val="3"/>
            <w:tcBorders>
              <w:bottom w:val="single" w:sz="4" w:space="0" w:color="auto"/>
            </w:tcBorders>
          </w:tcPr>
          <w:p w:rsidR="005E667E" w:rsidRPr="00585CA8" w:rsidRDefault="005E667E">
            <w:pPr>
              <w:pStyle w:val="ExecSignature"/>
            </w:pPr>
          </w:p>
        </w:tc>
      </w:tr>
    </w:tbl>
    <w:p w:rsidR="008E7224" w:rsidRPr="00FE1CA3" w:rsidRDefault="008E7224" w:rsidP="008E7224">
      <w:pPr>
        <w:rPr>
          <w:rFonts w:cs="Arial"/>
        </w:rPr>
      </w:pPr>
    </w:p>
    <w:p w:rsidR="00624A19" w:rsidRDefault="00624A19" w:rsidP="00637C64">
      <w:pPr>
        <w:pStyle w:val="BodyText"/>
      </w:pPr>
    </w:p>
    <w:sectPr w:rsidR="00624A19" w:rsidSect="00821AA4">
      <w:headerReference w:type="default" r:id="rId28"/>
      <w:footerReference w:type="default" r:id="rId29"/>
      <w:headerReference w:type="first" r:id="rId30"/>
      <w:footerReference w:type="first" r:id="rId31"/>
      <w:pgSz w:w="11906" w:h="16838" w:code="9"/>
      <w:pgMar w:top="567" w:right="1701" w:bottom="567" w:left="1418" w:header="284"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A61" w:rsidRDefault="00527A61">
      <w:pPr>
        <w:pStyle w:val="BodyText"/>
      </w:pPr>
      <w:r>
        <w:separator/>
      </w:r>
    </w:p>
  </w:endnote>
  <w:endnote w:type="continuationSeparator" w:id="0">
    <w:p w:rsidR="00527A61" w:rsidRDefault="00527A61">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9D67C6">
      <w:trPr>
        <w:cantSplit/>
        <w:trHeight w:hRule="exact" w:val="1134"/>
      </w:trPr>
      <w:tc>
        <w:tcPr>
          <w:tcW w:w="1701" w:type="dxa"/>
          <w:vAlign w:val="bottom"/>
        </w:tcPr>
        <w:p w:rsidR="009D67C6" w:rsidRDefault="009D67C6">
          <w:pPr>
            <w:pStyle w:val="Footer7"/>
          </w:pPr>
          <w:r>
            <w:t>11889274</w:t>
          </w:r>
        </w:p>
      </w:tc>
      <w:tc>
        <w:tcPr>
          <w:tcW w:w="2835" w:type="dxa"/>
          <w:vAlign w:val="bottom"/>
        </w:tcPr>
        <w:p w:rsidR="009D67C6" w:rsidRDefault="009D67C6">
          <w:pPr>
            <w:pStyle w:val="Footer8"/>
          </w:pPr>
        </w:p>
      </w:tc>
      <w:tc>
        <w:tcPr>
          <w:tcW w:w="5103" w:type="dxa"/>
          <w:vAlign w:val="bottom"/>
        </w:tcPr>
        <w:p w:rsidR="009D67C6" w:rsidRDefault="009D67C6">
          <w:pPr>
            <w:pStyle w:val="Footer2"/>
          </w:pPr>
          <w:r>
            <w:t>Trust deed</w:t>
          </w:r>
        </w:p>
      </w:tc>
      <w:tc>
        <w:tcPr>
          <w:tcW w:w="1134" w:type="dxa"/>
          <w:vAlign w:val="bottom"/>
        </w:tcPr>
        <w:p w:rsidR="009D67C6" w:rsidRDefault="009D67C6">
          <w:pPr>
            <w:pStyle w:val="Footer3"/>
          </w:pPr>
        </w:p>
      </w:tc>
    </w:tr>
  </w:tbl>
  <w:p w:rsidR="009D67C6" w:rsidRPr="00821AA4" w:rsidRDefault="009D67C6" w:rsidP="00821AA4">
    <w:pPr>
      <w:pStyle w:val="HeaderFooterTex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9D67C6">
      <w:trPr>
        <w:cantSplit/>
        <w:trHeight w:hRule="exact" w:val="1134"/>
      </w:trPr>
      <w:tc>
        <w:tcPr>
          <w:tcW w:w="1701" w:type="dxa"/>
          <w:vAlign w:val="bottom"/>
        </w:tcPr>
        <w:p w:rsidR="009D67C6" w:rsidRDefault="009D67C6">
          <w:pPr>
            <w:pStyle w:val="Footer7"/>
          </w:pPr>
          <w:r>
            <w:t>11889274</w:t>
          </w:r>
        </w:p>
      </w:tc>
      <w:tc>
        <w:tcPr>
          <w:tcW w:w="2835" w:type="dxa"/>
          <w:vAlign w:val="bottom"/>
        </w:tcPr>
        <w:p w:rsidR="009D67C6" w:rsidRDefault="009D67C6">
          <w:pPr>
            <w:pStyle w:val="Footer8"/>
          </w:pPr>
        </w:p>
      </w:tc>
      <w:tc>
        <w:tcPr>
          <w:tcW w:w="5103" w:type="dxa"/>
          <w:vAlign w:val="bottom"/>
        </w:tcPr>
        <w:p w:rsidR="009D67C6" w:rsidRDefault="009D67C6">
          <w:pPr>
            <w:pStyle w:val="Footer2"/>
          </w:pPr>
          <w:r>
            <w:t>Trust deed for [insert name of private ancillary fund]</w:t>
          </w:r>
        </w:p>
      </w:tc>
      <w:tc>
        <w:tcPr>
          <w:tcW w:w="1134" w:type="dxa"/>
          <w:vAlign w:val="bottom"/>
        </w:tcPr>
        <w:p w:rsidR="009D67C6" w:rsidRDefault="009D67C6">
          <w:pPr>
            <w:pStyle w:val="Footer3"/>
          </w:pPr>
          <w:r>
            <w:t xml:space="preserve">page </w:t>
          </w:r>
          <w:r>
            <w:fldChar w:fldCharType="begin"/>
          </w:r>
          <w:r>
            <w:instrText xml:space="preserve"> PAGE  \* Arabic </w:instrText>
          </w:r>
          <w:r>
            <w:fldChar w:fldCharType="separate"/>
          </w:r>
          <w:r w:rsidR="00E15DD4">
            <w:rPr>
              <w:noProof/>
            </w:rPr>
            <w:t>15</w:t>
          </w:r>
          <w:r>
            <w:fldChar w:fldCharType="end"/>
          </w:r>
        </w:p>
      </w:tc>
    </w:tr>
  </w:tbl>
  <w:p w:rsidR="009D67C6" w:rsidRPr="00821AA4" w:rsidRDefault="009D67C6" w:rsidP="00821AA4">
    <w:pPr>
      <w:pStyle w:val="HeaderFooterTex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4252"/>
      <w:gridCol w:w="4820"/>
    </w:tblGrid>
    <w:tr w:rsidR="009D67C6" w:rsidTr="005E667E">
      <w:trPr>
        <w:cantSplit/>
        <w:trHeight w:hRule="exact" w:val="964"/>
      </w:trPr>
      <w:tc>
        <w:tcPr>
          <w:tcW w:w="5953" w:type="dxa"/>
          <w:gridSpan w:val="2"/>
          <w:vAlign w:val="bottom"/>
        </w:tcPr>
        <w:p w:rsidR="009D67C6" w:rsidRPr="006D7F9D" w:rsidRDefault="009D67C6" w:rsidP="005E667E">
          <w:pPr>
            <w:pStyle w:val="Footer"/>
            <w:rPr>
              <w:b/>
            </w:rPr>
          </w:pPr>
          <w:r w:rsidRPr="006D7F9D">
            <w:rPr>
              <w:b/>
            </w:rPr>
            <w:t>25676479</w:t>
          </w:r>
        </w:p>
      </w:tc>
      <w:tc>
        <w:tcPr>
          <w:tcW w:w="4820" w:type="dxa"/>
          <w:vAlign w:val="bottom"/>
        </w:tcPr>
        <w:p w:rsidR="009D67C6" w:rsidRDefault="009D67C6" w:rsidP="005E667E">
          <w:pPr>
            <w:pStyle w:val="Footer"/>
          </w:pPr>
        </w:p>
      </w:tc>
    </w:tr>
    <w:tr w:rsidR="009D67C6" w:rsidTr="005E667E">
      <w:trPr>
        <w:cantSplit/>
        <w:trHeight w:hRule="exact" w:val="1134"/>
      </w:trPr>
      <w:tc>
        <w:tcPr>
          <w:tcW w:w="1701" w:type="dxa"/>
          <w:vAlign w:val="bottom"/>
        </w:tcPr>
        <w:p w:rsidR="009D67C6" w:rsidRDefault="009D67C6" w:rsidP="005E667E">
          <w:pPr>
            <w:pStyle w:val="Footer"/>
          </w:pPr>
        </w:p>
      </w:tc>
      <w:tc>
        <w:tcPr>
          <w:tcW w:w="4252" w:type="dxa"/>
          <w:vAlign w:val="bottom"/>
        </w:tcPr>
        <w:p w:rsidR="009D67C6" w:rsidRDefault="009D67C6" w:rsidP="005E667E">
          <w:pPr>
            <w:pStyle w:val="Footer"/>
          </w:pPr>
        </w:p>
      </w:tc>
      <w:tc>
        <w:tcPr>
          <w:tcW w:w="4820" w:type="dxa"/>
          <w:vAlign w:val="bottom"/>
        </w:tcPr>
        <w:p w:rsidR="009D67C6" w:rsidRDefault="009D67C6" w:rsidP="005E667E">
          <w:pPr>
            <w:pStyle w:val="Footer"/>
          </w:pPr>
        </w:p>
      </w:tc>
    </w:tr>
  </w:tbl>
  <w:p w:rsidR="009D67C6" w:rsidRPr="00821AA4" w:rsidRDefault="009D67C6" w:rsidP="00821AA4">
    <w:pPr>
      <w:pStyle w:val="HeaderFooterTex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9D67C6" w:rsidTr="00585CA8">
      <w:trPr>
        <w:cantSplit/>
        <w:trHeight w:hRule="exact" w:val="1134"/>
      </w:trPr>
      <w:tc>
        <w:tcPr>
          <w:tcW w:w="1701" w:type="dxa"/>
          <w:vAlign w:val="bottom"/>
        </w:tcPr>
        <w:p w:rsidR="009D67C6" w:rsidRPr="00585CA8" w:rsidRDefault="009D67C6">
          <w:pPr>
            <w:pStyle w:val="Footer7"/>
            <w:rPr>
              <w:noProof/>
            </w:rPr>
          </w:pPr>
          <w:r w:rsidRPr="00585CA8">
            <w:rPr>
              <w:noProof/>
            </w:rPr>
            <w:t>11889274</w:t>
          </w:r>
        </w:p>
      </w:tc>
      <w:tc>
        <w:tcPr>
          <w:tcW w:w="2835" w:type="dxa"/>
          <w:vAlign w:val="bottom"/>
        </w:tcPr>
        <w:p w:rsidR="009D67C6" w:rsidRPr="00585CA8" w:rsidRDefault="009D67C6">
          <w:pPr>
            <w:pStyle w:val="Footer8"/>
            <w:rPr>
              <w:noProof/>
            </w:rPr>
          </w:pPr>
        </w:p>
      </w:tc>
      <w:tc>
        <w:tcPr>
          <w:tcW w:w="5103" w:type="dxa"/>
          <w:vAlign w:val="bottom"/>
        </w:tcPr>
        <w:p w:rsidR="009D67C6" w:rsidRPr="00585CA8" w:rsidRDefault="009D67C6">
          <w:pPr>
            <w:pStyle w:val="Footer2"/>
            <w:rPr>
              <w:noProof/>
            </w:rPr>
          </w:pPr>
          <w:r w:rsidRPr="00585CA8">
            <w:rPr>
              <w:noProof/>
            </w:rPr>
            <w:t>Trust deed for [insert name of private ancillary fund]</w:t>
          </w:r>
        </w:p>
      </w:tc>
      <w:tc>
        <w:tcPr>
          <w:tcW w:w="1134" w:type="dxa"/>
          <w:vAlign w:val="bottom"/>
        </w:tcPr>
        <w:p w:rsidR="009D67C6" w:rsidRPr="00585CA8" w:rsidRDefault="009D67C6">
          <w:pPr>
            <w:pStyle w:val="Footer3"/>
            <w:rPr>
              <w:noProof/>
            </w:rPr>
          </w:pPr>
          <w:r w:rsidRPr="00585CA8">
            <w:rPr>
              <w:noProof/>
            </w:rPr>
            <w:t xml:space="preserve">Contents </w:t>
          </w:r>
          <w:r w:rsidRPr="00585CA8">
            <w:rPr>
              <w:noProof/>
            </w:rPr>
            <w:fldChar w:fldCharType="begin"/>
          </w:r>
          <w:r w:rsidRPr="00585CA8">
            <w:rPr>
              <w:noProof/>
            </w:rPr>
            <w:instrText xml:space="preserve"> PAGE  \* Arabic </w:instrText>
          </w:r>
          <w:r w:rsidRPr="00585CA8">
            <w:rPr>
              <w:noProof/>
            </w:rPr>
            <w:fldChar w:fldCharType="separate"/>
          </w:r>
          <w:r w:rsidR="00E15DD4">
            <w:rPr>
              <w:noProof/>
            </w:rPr>
            <w:t>2</w:t>
          </w:r>
          <w:r w:rsidRPr="00585CA8">
            <w:rPr>
              <w:noProof/>
            </w:rPr>
            <w:fldChar w:fldCharType="end"/>
          </w:r>
        </w:p>
      </w:tc>
    </w:tr>
  </w:tbl>
  <w:p w:rsidR="009D67C6" w:rsidRPr="00821AA4" w:rsidRDefault="009D67C6" w:rsidP="00821AA4">
    <w:pPr>
      <w:pStyle w:val="HeaderFooterTex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9D67C6" w:rsidTr="00585CA8">
      <w:trPr>
        <w:cantSplit/>
        <w:trHeight w:hRule="exact" w:val="1134"/>
      </w:trPr>
      <w:tc>
        <w:tcPr>
          <w:tcW w:w="1701" w:type="dxa"/>
          <w:vAlign w:val="bottom"/>
        </w:tcPr>
        <w:p w:rsidR="009D67C6" w:rsidRPr="00585CA8" w:rsidRDefault="009D67C6">
          <w:pPr>
            <w:pStyle w:val="Footer7"/>
            <w:rPr>
              <w:noProof/>
            </w:rPr>
          </w:pPr>
          <w:r w:rsidRPr="00585CA8">
            <w:rPr>
              <w:noProof/>
            </w:rPr>
            <w:t>11889274.1</w:t>
          </w:r>
        </w:p>
      </w:tc>
      <w:tc>
        <w:tcPr>
          <w:tcW w:w="2835" w:type="dxa"/>
          <w:vAlign w:val="bottom"/>
        </w:tcPr>
        <w:p w:rsidR="009D67C6" w:rsidRPr="00585CA8" w:rsidRDefault="009D67C6">
          <w:pPr>
            <w:pStyle w:val="Footer8"/>
            <w:rPr>
              <w:noProof/>
            </w:rPr>
          </w:pPr>
        </w:p>
      </w:tc>
      <w:tc>
        <w:tcPr>
          <w:tcW w:w="5103" w:type="dxa"/>
          <w:vAlign w:val="bottom"/>
        </w:tcPr>
        <w:p w:rsidR="009D67C6" w:rsidRPr="00585CA8" w:rsidRDefault="009D67C6">
          <w:pPr>
            <w:pStyle w:val="Footer2"/>
            <w:rPr>
              <w:noProof/>
            </w:rPr>
          </w:pPr>
          <w:r w:rsidRPr="00585CA8">
            <w:rPr>
              <w:noProof/>
            </w:rPr>
            <w:t>Trust deed for [insert name of private ancillary fund]</w:t>
          </w:r>
        </w:p>
      </w:tc>
      <w:tc>
        <w:tcPr>
          <w:tcW w:w="1134" w:type="dxa"/>
          <w:vAlign w:val="bottom"/>
        </w:tcPr>
        <w:p w:rsidR="009D67C6" w:rsidRPr="00585CA8" w:rsidRDefault="009D67C6">
          <w:pPr>
            <w:pStyle w:val="Footer3"/>
            <w:rPr>
              <w:noProof/>
            </w:rPr>
          </w:pPr>
          <w:r w:rsidRPr="00585CA8">
            <w:rPr>
              <w:noProof/>
            </w:rPr>
            <w:t xml:space="preserve">Contents </w:t>
          </w:r>
          <w:r w:rsidRPr="00585CA8">
            <w:rPr>
              <w:noProof/>
            </w:rPr>
            <w:fldChar w:fldCharType="begin"/>
          </w:r>
          <w:r w:rsidRPr="00585CA8">
            <w:rPr>
              <w:noProof/>
            </w:rPr>
            <w:instrText xml:space="preserve"> PAGE  \* Arabic </w:instrText>
          </w:r>
          <w:r w:rsidRPr="00585CA8">
            <w:rPr>
              <w:noProof/>
            </w:rPr>
            <w:fldChar w:fldCharType="separate"/>
          </w:r>
          <w:r w:rsidR="00AA5F7D">
            <w:rPr>
              <w:noProof/>
            </w:rPr>
            <w:t>1</w:t>
          </w:r>
          <w:r w:rsidRPr="00585CA8">
            <w:rPr>
              <w:noProof/>
            </w:rPr>
            <w:fldChar w:fldCharType="end"/>
          </w:r>
        </w:p>
      </w:tc>
    </w:tr>
  </w:tbl>
  <w:p w:rsidR="009D67C6" w:rsidRPr="00821AA4" w:rsidRDefault="009D67C6" w:rsidP="00821AA4">
    <w:pPr>
      <w:pStyle w:val="HeaderFooterTex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9D67C6">
      <w:trPr>
        <w:cantSplit/>
        <w:trHeight w:hRule="exact" w:val="1134"/>
      </w:trPr>
      <w:tc>
        <w:tcPr>
          <w:tcW w:w="1701" w:type="dxa"/>
          <w:vAlign w:val="bottom"/>
        </w:tcPr>
        <w:p w:rsidR="009D67C6" w:rsidRDefault="009D67C6">
          <w:pPr>
            <w:pStyle w:val="Footer7"/>
          </w:pPr>
          <w:r>
            <w:t>11889274</w:t>
          </w:r>
        </w:p>
      </w:tc>
      <w:tc>
        <w:tcPr>
          <w:tcW w:w="2835" w:type="dxa"/>
          <w:vAlign w:val="bottom"/>
        </w:tcPr>
        <w:p w:rsidR="009D67C6" w:rsidRDefault="009D67C6">
          <w:pPr>
            <w:pStyle w:val="Footer8"/>
          </w:pPr>
        </w:p>
      </w:tc>
      <w:tc>
        <w:tcPr>
          <w:tcW w:w="5103" w:type="dxa"/>
          <w:vAlign w:val="bottom"/>
        </w:tcPr>
        <w:p w:rsidR="009D67C6" w:rsidRDefault="009D67C6">
          <w:pPr>
            <w:pStyle w:val="Footer2"/>
          </w:pPr>
          <w:r>
            <w:t>Trust deed</w:t>
          </w:r>
        </w:p>
      </w:tc>
      <w:tc>
        <w:tcPr>
          <w:tcW w:w="1134" w:type="dxa"/>
          <w:vAlign w:val="bottom"/>
        </w:tcPr>
        <w:p w:rsidR="009D67C6" w:rsidRDefault="009D67C6">
          <w:pPr>
            <w:pStyle w:val="Footer3"/>
          </w:pPr>
          <w:r>
            <w:t xml:space="preserve">page </w:t>
          </w:r>
          <w:r>
            <w:fldChar w:fldCharType="begin"/>
          </w:r>
          <w:r>
            <w:instrText xml:space="preserve"> PAGE  \* Arabic </w:instrText>
          </w:r>
          <w:r>
            <w:fldChar w:fldCharType="separate"/>
          </w:r>
          <w:r>
            <w:rPr>
              <w:noProof/>
            </w:rPr>
            <w:t>19</w:t>
          </w:r>
          <w:r>
            <w:fldChar w:fldCharType="end"/>
          </w:r>
        </w:p>
      </w:tc>
    </w:tr>
  </w:tbl>
  <w:p w:rsidR="009D67C6" w:rsidRPr="00821AA4" w:rsidRDefault="009D67C6" w:rsidP="00821AA4">
    <w:pPr>
      <w:pStyle w:val="HeaderFooterTex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9D67C6">
      <w:trPr>
        <w:cantSplit/>
        <w:trHeight w:hRule="exact" w:val="1134"/>
      </w:trPr>
      <w:tc>
        <w:tcPr>
          <w:tcW w:w="1701" w:type="dxa"/>
          <w:vAlign w:val="bottom"/>
        </w:tcPr>
        <w:p w:rsidR="009D67C6" w:rsidRDefault="009D67C6">
          <w:pPr>
            <w:pStyle w:val="Footer7"/>
          </w:pPr>
          <w:r>
            <w:t>25720909</w:t>
          </w:r>
        </w:p>
      </w:tc>
      <w:tc>
        <w:tcPr>
          <w:tcW w:w="2835" w:type="dxa"/>
          <w:vAlign w:val="bottom"/>
        </w:tcPr>
        <w:p w:rsidR="009D67C6" w:rsidRDefault="009D67C6">
          <w:pPr>
            <w:pStyle w:val="Footer8"/>
          </w:pPr>
        </w:p>
      </w:tc>
      <w:tc>
        <w:tcPr>
          <w:tcW w:w="5103" w:type="dxa"/>
          <w:vAlign w:val="bottom"/>
        </w:tcPr>
        <w:p w:rsidR="009D67C6" w:rsidRDefault="009D67C6">
          <w:pPr>
            <w:pStyle w:val="Footer2"/>
          </w:pPr>
          <w:r>
            <w:t>Trust deed for [insert name of private ancillary fund]</w:t>
          </w:r>
        </w:p>
      </w:tc>
      <w:tc>
        <w:tcPr>
          <w:tcW w:w="1134" w:type="dxa"/>
          <w:vAlign w:val="bottom"/>
        </w:tcPr>
        <w:p w:rsidR="009D67C6" w:rsidRDefault="009D67C6">
          <w:pPr>
            <w:pStyle w:val="Footer3"/>
          </w:pPr>
          <w:r>
            <w:t xml:space="preserve">page </w:t>
          </w:r>
          <w:r>
            <w:fldChar w:fldCharType="begin"/>
          </w:r>
          <w:r>
            <w:instrText xml:space="preserve"> PAGE  \* Arabic </w:instrText>
          </w:r>
          <w:r>
            <w:fldChar w:fldCharType="separate"/>
          </w:r>
          <w:r w:rsidR="00E15DD4">
            <w:rPr>
              <w:noProof/>
            </w:rPr>
            <w:t>1</w:t>
          </w:r>
          <w:r>
            <w:fldChar w:fldCharType="end"/>
          </w:r>
        </w:p>
      </w:tc>
    </w:tr>
  </w:tbl>
  <w:p w:rsidR="009D67C6" w:rsidRPr="00821AA4" w:rsidRDefault="009D67C6" w:rsidP="00821AA4">
    <w:pPr>
      <w:pStyle w:val="HeaderFooterTex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9D67C6">
      <w:trPr>
        <w:cantSplit/>
        <w:trHeight w:hRule="exact" w:val="1134"/>
      </w:trPr>
      <w:tc>
        <w:tcPr>
          <w:tcW w:w="1701" w:type="dxa"/>
          <w:vAlign w:val="bottom"/>
        </w:tcPr>
        <w:p w:rsidR="009D67C6" w:rsidRDefault="009D67C6">
          <w:pPr>
            <w:pStyle w:val="Footer7"/>
          </w:pPr>
          <w:r>
            <w:t>11889274</w:t>
          </w:r>
        </w:p>
      </w:tc>
      <w:tc>
        <w:tcPr>
          <w:tcW w:w="2835" w:type="dxa"/>
          <w:vAlign w:val="bottom"/>
        </w:tcPr>
        <w:p w:rsidR="009D67C6" w:rsidRDefault="009D67C6">
          <w:pPr>
            <w:pStyle w:val="Footer8"/>
          </w:pPr>
        </w:p>
      </w:tc>
      <w:tc>
        <w:tcPr>
          <w:tcW w:w="5103" w:type="dxa"/>
          <w:vAlign w:val="bottom"/>
        </w:tcPr>
        <w:p w:rsidR="009D67C6" w:rsidRDefault="009D67C6">
          <w:pPr>
            <w:pStyle w:val="Footer2"/>
          </w:pPr>
          <w:r>
            <w:t>Trust deed for [insert name of private ancillary fund]</w:t>
          </w:r>
        </w:p>
      </w:tc>
      <w:tc>
        <w:tcPr>
          <w:tcW w:w="1134" w:type="dxa"/>
          <w:vAlign w:val="bottom"/>
        </w:tcPr>
        <w:p w:rsidR="009D67C6" w:rsidRDefault="009D67C6">
          <w:pPr>
            <w:pStyle w:val="Footer3"/>
          </w:pPr>
          <w:r>
            <w:t xml:space="preserve">page </w:t>
          </w:r>
          <w:r>
            <w:fldChar w:fldCharType="begin"/>
          </w:r>
          <w:r>
            <w:instrText xml:space="preserve"> PAGE  \* Arabic </w:instrText>
          </w:r>
          <w:r>
            <w:fldChar w:fldCharType="separate"/>
          </w:r>
          <w:r w:rsidR="00E15DD4">
            <w:rPr>
              <w:noProof/>
            </w:rPr>
            <w:t>14</w:t>
          </w:r>
          <w:r>
            <w:fldChar w:fldCharType="end"/>
          </w:r>
        </w:p>
      </w:tc>
    </w:tr>
  </w:tbl>
  <w:p w:rsidR="009D67C6" w:rsidRPr="00821AA4" w:rsidRDefault="009D67C6" w:rsidP="00821AA4">
    <w:pPr>
      <w:pStyle w:val="HeaderFooterTex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9D67C6">
      <w:trPr>
        <w:cantSplit/>
        <w:trHeight w:hRule="exact" w:val="1134"/>
      </w:trPr>
      <w:tc>
        <w:tcPr>
          <w:tcW w:w="1701" w:type="dxa"/>
          <w:vAlign w:val="bottom"/>
        </w:tcPr>
        <w:p w:rsidR="009D67C6" w:rsidRDefault="009D67C6">
          <w:pPr>
            <w:pStyle w:val="Footer7"/>
          </w:pPr>
          <w:r>
            <w:t>11889274</w:t>
          </w:r>
        </w:p>
      </w:tc>
      <w:tc>
        <w:tcPr>
          <w:tcW w:w="2835" w:type="dxa"/>
          <w:vAlign w:val="bottom"/>
        </w:tcPr>
        <w:p w:rsidR="009D67C6" w:rsidRDefault="009D67C6">
          <w:pPr>
            <w:pStyle w:val="Footer8"/>
          </w:pPr>
        </w:p>
      </w:tc>
      <w:tc>
        <w:tcPr>
          <w:tcW w:w="5103" w:type="dxa"/>
          <w:vAlign w:val="bottom"/>
        </w:tcPr>
        <w:p w:rsidR="009D67C6" w:rsidRDefault="009D67C6">
          <w:pPr>
            <w:pStyle w:val="Footer2"/>
          </w:pPr>
          <w:r>
            <w:t>Trust deed for [insert name of private ancillary fund]</w:t>
          </w:r>
        </w:p>
      </w:tc>
      <w:tc>
        <w:tcPr>
          <w:tcW w:w="1134" w:type="dxa"/>
          <w:vAlign w:val="bottom"/>
        </w:tcPr>
        <w:p w:rsidR="009D67C6" w:rsidRDefault="009D67C6">
          <w:pPr>
            <w:pStyle w:val="Footer3"/>
          </w:pPr>
          <w:r>
            <w:t xml:space="preserve">page </w:t>
          </w:r>
          <w:r>
            <w:fldChar w:fldCharType="begin"/>
          </w:r>
          <w:r>
            <w:instrText xml:space="preserve"> PAGE  \* Arabic </w:instrText>
          </w:r>
          <w:r>
            <w:fldChar w:fldCharType="separate"/>
          </w:r>
          <w:r w:rsidR="00AA5F7D">
            <w:rPr>
              <w:noProof/>
            </w:rPr>
            <w:t>2</w:t>
          </w:r>
          <w:r>
            <w:fldChar w:fldCharType="end"/>
          </w:r>
        </w:p>
      </w:tc>
    </w:tr>
  </w:tbl>
  <w:p w:rsidR="009D67C6" w:rsidRPr="00821AA4" w:rsidRDefault="009D67C6" w:rsidP="00821AA4">
    <w:pPr>
      <w:pStyle w:val="HeaderFooterTex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9D67C6">
      <w:trPr>
        <w:cantSplit/>
        <w:trHeight w:hRule="exact" w:val="1134"/>
      </w:trPr>
      <w:tc>
        <w:tcPr>
          <w:tcW w:w="1701" w:type="dxa"/>
          <w:vAlign w:val="bottom"/>
        </w:tcPr>
        <w:p w:rsidR="009D67C6" w:rsidRDefault="009D67C6">
          <w:pPr>
            <w:pStyle w:val="Footer7"/>
          </w:pPr>
          <w:r>
            <w:t>11889274</w:t>
          </w:r>
        </w:p>
      </w:tc>
      <w:tc>
        <w:tcPr>
          <w:tcW w:w="2835" w:type="dxa"/>
          <w:vAlign w:val="bottom"/>
        </w:tcPr>
        <w:p w:rsidR="009D67C6" w:rsidRDefault="009D67C6">
          <w:pPr>
            <w:pStyle w:val="Footer8"/>
          </w:pPr>
        </w:p>
      </w:tc>
      <w:tc>
        <w:tcPr>
          <w:tcW w:w="5103" w:type="dxa"/>
          <w:vAlign w:val="bottom"/>
        </w:tcPr>
        <w:p w:rsidR="009D67C6" w:rsidRDefault="009D67C6">
          <w:pPr>
            <w:pStyle w:val="Footer2"/>
          </w:pPr>
          <w:r>
            <w:t>Trust deed</w:t>
          </w:r>
        </w:p>
      </w:tc>
      <w:tc>
        <w:tcPr>
          <w:tcW w:w="1134" w:type="dxa"/>
          <w:vAlign w:val="bottom"/>
        </w:tcPr>
        <w:p w:rsidR="009D67C6" w:rsidRDefault="009D67C6">
          <w:pPr>
            <w:pStyle w:val="Footer3"/>
          </w:pPr>
          <w:r>
            <w:t xml:space="preserve">page </w:t>
          </w:r>
          <w:r>
            <w:fldChar w:fldCharType="begin"/>
          </w:r>
          <w:r>
            <w:instrText xml:space="preserve"> PAGE  \* Arabic </w:instrText>
          </w:r>
          <w:r>
            <w:fldChar w:fldCharType="separate"/>
          </w:r>
          <w:r>
            <w:rPr>
              <w:noProof/>
            </w:rPr>
            <w:t>19</w:t>
          </w:r>
          <w:r>
            <w:fldChar w:fldCharType="end"/>
          </w:r>
        </w:p>
      </w:tc>
    </w:tr>
  </w:tbl>
  <w:p w:rsidR="009D67C6" w:rsidRPr="00821AA4" w:rsidRDefault="009D67C6" w:rsidP="00821AA4">
    <w:pPr>
      <w:pStyle w:val="HeaderFooter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A61" w:rsidRDefault="00527A61">
      <w:pPr>
        <w:pStyle w:val="BodyText"/>
      </w:pPr>
      <w:r>
        <w:separator/>
      </w:r>
    </w:p>
  </w:footnote>
  <w:footnote w:type="continuationSeparator" w:id="0">
    <w:p w:rsidR="00527A61" w:rsidRDefault="00527A61">
      <w:pPr>
        <w:pStyle w:val="Body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9D67C6">
      <w:trPr>
        <w:cantSplit/>
        <w:trHeight w:hRule="exact" w:val="851"/>
      </w:trPr>
      <w:tc>
        <w:tcPr>
          <w:tcW w:w="3969" w:type="dxa"/>
        </w:tcPr>
        <w:p w:rsidR="009D67C6" w:rsidRDefault="009D67C6">
          <w:pPr>
            <w:pStyle w:val="Header"/>
            <w:ind w:left="992"/>
          </w:pPr>
        </w:p>
        <w:p w:rsidR="009D67C6" w:rsidRDefault="009D67C6">
          <w:pPr>
            <w:pStyle w:val="Header"/>
          </w:pPr>
        </w:p>
      </w:tc>
      <w:tc>
        <w:tcPr>
          <w:tcW w:w="5670" w:type="dxa"/>
        </w:tcPr>
        <w:p w:rsidR="009D67C6" w:rsidRDefault="009D67C6">
          <w:pPr>
            <w:pStyle w:val="Header2"/>
          </w:pPr>
        </w:p>
      </w:tc>
      <w:tc>
        <w:tcPr>
          <w:tcW w:w="1134" w:type="dxa"/>
        </w:tcPr>
        <w:p w:rsidR="009D67C6" w:rsidRDefault="009D67C6">
          <w:pPr>
            <w:pStyle w:val="Header"/>
          </w:pPr>
        </w:p>
      </w:tc>
    </w:tr>
  </w:tbl>
  <w:p w:rsidR="009D67C6" w:rsidRDefault="009D67C6" w:rsidP="001C31B6">
    <w:pPr>
      <w:pStyle w:val="Bann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9D67C6">
      <w:trPr>
        <w:cantSplit/>
        <w:trHeight w:hRule="exact" w:val="851"/>
      </w:trPr>
      <w:tc>
        <w:tcPr>
          <w:tcW w:w="3969" w:type="dxa"/>
        </w:tcPr>
        <w:p w:rsidR="009D67C6" w:rsidRDefault="009D67C6">
          <w:pPr>
            <w:pStyle w:val="Header"/>
            <w:ind w:left="992"/>
          </w:pPr>
        </w:p>
        <w:p w:rsidR="009D67C6" w:rsidRDefault="009D67C6">
          <w:pPr>
            <w:pStyle w:val="Header"/>
          </w:pPr>
        </w:p>
      </w:tc>
      <w:tc>
        <w:tcPr>
          <w:tcW w:w="5670" w:type="dxa"/>
        </w:tcPr>
        <w:p w:rsidR="009D67C6" w:rsidRDefault="009D67C6">
          <w:pPr>
            <w:pStyle w:val="Header2"/>
          </w:pPr>
        </w:p>
      </w:tc>
      <w:tc>
        <w:tcPr>
          <w:tcW w:w="1134" w:type="dxa"/>
        </w:tcPr>
        <w:p w:rsidR="009D67C6" w:rsidRDefault="009D67C6">
          <w:pPr>
            <w:pStyle w:val="Header"/>
          </w:pPr>
        </w:p>
      </w:tc>
    </w:tr>
  </w:tbl>
  <w:p w:rsidR="009D67C6" w:rsidRPr="00821AA4" w:rsidRDefault="009D67C6" w:rsidP="00821AA4">
    <w:pPr>
      <w:pStyle w:val="HeaderFooterTex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9D67C6" w:rsidTr="005E667E">
      <w:trPr>
        <w:cantSplit/>
        <w:trHeight w:hRule="exact" w:val="851"/>
      </w:trPr>
      <w:tc>
        <w:tcPr>
          <w:tcW w:w="3969" w:type="dxa"/>
        </w:tcPr>
        <w:p w:rsidR="009D67C6" w:rsidRDefault="009D67C6" w:rsidP="00130885">
          <w:pPr>
            <w:pStyle w:val="Header"/>
            <w:rPr>
              <w:noProof/>
            </w:rPr>
          </w:pPr>
          <w:r>
            <w:rPr>
              <w:noProof/>
            </w:rPr>
            <w:t>Private ancillary fund model trust deed</w:t>
          </w:r>
        </w:p>
        <w:p w:rsidR="009D67C6" w:rsidRDefault="009D67C6" w:rsidP="0014043F">
          <w:pPr>
            <w:pStyle w:val="Header"/>
          </w:pPr>
          <w:r>
            <w:rPr>
              <w:noProof/>
            </w:rPr>
            <w:t xml:space="preserve">NSW, QLD, and WA version </w:t>
          </w:r>
          <w:r>
            <w:rPr>
              <w:noProof/>
            </w:rPr>
            <w:br/>
          </w:r>
          <w:r w:rsidR="0014043F">
            <w:rPr>
              <w:noProof/>
            </w:rPr>
            <w:t xml:space="preserve">23 </w:t>
          </w:r>
          <w:r>
            <w:rPr>
              <w:noProof/>
            </w:rPr>
            <w:t>April 2018</w:t>
          </w:r>
        </w:p>
      </w:tc>
      <w:tc>
        <w:tcPr>
          <w:tcW w:w="5670" w:type="dxa"/>
        </w:tcPr>
        <w:p w:rsidR="009D67C6" w:rsidRDefault="009D67C6" w:rsidP="005E667E">
          <w:pPr>
            <w:pStyle w:val="Header2"/>
          </w:pPr>
        </w:p>
      </w:tc>
      <w:tc>
        <w:tcPr>
          <w:tcW w:w="1134" w:type="dxa"/>
        </w:tcPr>
        <w:p w:rsidR="009D67C6" w:rsidRDefault="009D67C6" w:rsidP="005E667E">
          <w:pPr>
            <w:pStyle w:val="Header"/>
          </w:pPr>
        </w:p>
      </w:tc>
    </w:tr>
  </w:tbl>
  <w:p w:rsidR="009D67C6" w:rsidRPr="00821AA4" w:rsidRDefault="009D67C6" w:rsidP="00821AA4">
    <w:pPr>
      <w:pStyle w:val="HeaderFooter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9D67C6">
      <w:trPr>
        <w:cantSplit/>
        <w:trHeight w:hRule="exact" w:val="851"/>
      </w:trPr>
      <w:tc>
        <w:tcPr>
          <w:tcW w:w="3969" w:type="dxa"/>
        </w:tcPr>
        <w:p w:rsidR="009D67C6" w:rsidRDefault="009D67C6">
          <w:pPr>
            <w:pStyle w:val="Header"/>
          </w:pPr>
        </w:p>
      </w:tc>
      <w:tc>
        <w:tcPr>
          <w:tcW w:w="5670" w:type="dxa"/>
        </w:tcPr>
        <w:p w:rsidR="009D67C6" w:rsidRDefault="009D67C6">
          <w:pPr>
            <w:pStyle w:val="Header2"/>
          </w:pPr>
        </w:p>
      </w:tc>
      <w:tc>
        <w:tcPr>
          <w:tcW w:w="1134" w:type="dxa"/>
        </w:tcPr>
        <w:p w:rsidR="009D67C6" w:rsidRDefault="009D67C6">
          <w:pPr>
            <w:pStyle w:val="Header"/>
          </w:pPr>
        </w:p>
      </w:tc>
    </w:tr>
  </w:tbl>
  <w:p w:rsidR="009D67C6" w:rsidRDefault="009D67C6">
    <w:pPr>
      <w:pStyle w:val="Banner"/>
    </w:pPr>
    <w:r>
      <w:t>Contents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9D67C6">
      <w:trPr>
        <w:cantSplit/>
        <w:trHeight w:hRule="exact" w:val="851"/>
      </w:trPr>
      <w:tc>
        <w:tcPr>
          <w:tcW w:w="3969" w:type="dxa"/>
        </w:tcPr>
        <w:p w:rsidR="009D67C6" w:rsidRDefault="009D67C6">
          <w:pPr>
            <w:pStyle w:val="Header"/>
            <w:ind w:left="992"/>
          </w:pPr>
        </w:p>
        <w:p w:rsidR="009D67C6" w:rsidRDefault="009D67C6">
          <w:pPr>
            <w:pStyle w:val="Header"/>
          </w:pPr>
        </w:p>
      </w:tc>
      <w:tc>
        <w:tcPr>
          <w:tcW w:w="5670" w:type="dxa"/>
        </w:tcPr>
        <w:p w:rsidR="009D67C6" w:rsidRDefault="009D67C6">
          <w:pPr>
            <w:pStyle w:val="Header2"/>
          </w:pPr>
        </w:p>
      </w:tc>
      <w:tc>
        <w:tcPr>
          <w:tcW w:w="1134" w:type="dxa"/>
        </w:tcPr>
        <w:p w:rsidR="009D67C6" w:rsidRDefault="009D67C6">
          <w:pPr>
            <w:pStyle w:val="Header"/>
          </w:pPr>
        </w:p>
      </w:tc>
    </w:tr>
  </w:tbl>
  <w:p w:rsidR="009D67C6" w:rsidRPr="00821AA4" w:rsidRDefault="009D67C6" w:rsidP="00821AA4">
    <w:pPr>
      <w:pStyle w:val="HeaderFooterTex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9D67C6">
      <w:trPr>
        <w:cantSplit/>
        <w:trHeight w:hRule="exact" w:val="851"/>
      </w:trPr>
      <w:tc>
        <w:tcPr>
          <w:tcW w:w="3969" w:type="dxa"/>
        </w:tcPr>
        <w:p w:rsidR="009D67C6" w:rsidRDefault="009D67C6">
          <w:pPr>
            <w:pStyle w:val="Header"/>
          </w:pPr>
        </w:p>
      </w:tc>
      <w:tc>
        <w:tcPr>
          <w:tcW w:w="5670" w:type="dxa"/>
        </w:tcPr>
        <w:p w:rsidR="009D67C6" w:rsidRDefault="009D67C6">
          <w:pPr>
            <w:pStyle w:val="Header2"/>
          </w:pPr>
        </w:p>
      </w:tc>
      <w:tc>
        <w:tcPr>
          <w:tcW w:w="1134" w:type="dxa"/>
        </w:tcPr>
        <w:p w:rsidR="009D67C6" w:rsidRDefault="009D67C6">
          <w:pPr>
            <w:pStyle w:val="Header"/>
          </w:pPr>
        </w:p>
      </w:tc>
    </w:tr>
  </w:tbl>
  <w:p w:rsidR="009D67C6" w:rsidRDefault="009D67C6">
    <w:pPr>
      <w:pStyle w:val="Bann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9D67C6" w:rsidTr="00585CA8">
      <w:trPr>
        <w:cantSplit/>
        <w:trHeight w:hRule="exact" w:val="851"/>
      </w:trPr>
      <w:tc>
        <w:tcPr>
          <w:tcW w:w="3969" w:type="dxa"/>
        </w:tcPr>
        <w:p w:rsidR="009D67C6" w:rsidRDefault="009D67C6" w:rsidP="00585CA8">
          <w:pPr>
            <w:pStyle w:val="Header"/>
            <w:ind w:left="992"/>
          </w:pPr>
        </w:p>
        <w:p w:rsidR="009D67C6" w:rsidRDefault="009D67C6">
          <w:pPr>
            <w:pStyle w:val="Header"/>
          </w:pPr>
        </w:p>
      </w:tc>
      <w:tc>
        <w:tcPr>
          <w:tcW w:w="5670" w:type="dxa"/>
        </w:tcPr>
        <w:p w:rsidR="009D67C6" w:rsidRDefault="009D67C6">
          <w:pPr>
            <w:pStyle w:val="Header2"/>
          </w:pPr>
        </w:p>
      </w:tc>
      <w:tc>
        <w:tcPr>
          <w:tcW w:w="1134" w:type="dxa"/>
        </w:tcPr>
        <w:p w:rsidR="009D67C6" w:rsidRDefault="009D67C6">
          <w:pPr>
            <w:pStyle w:val="Header"/>
          </w:pPr>
        </w:p>
      </w:tc>
    </w:tr>
  </w:tbl>
  <w:p w:rsidR="009D67C6" w:rsidRPr="00821AA4" w:rsidRDefault="009D67C6" w:rsidP="00821AA4">
    <w:pPr>
      <w:pStyle w:val="HeaderFooterTex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9D67C6">
      <w:trPr>
        <w:cantSplit/>
        <w:trHeight w:hRule="exact" w:val="851"/>
      </w:trPr>
      <w:tc>
        <w:tcPr>
          <w:tcW w:w="3969" w:type="dxa"/>
        </w:tcPr>
        <w:p w:rsidR="009D67C6" w:rsidRDefault="009D67C6">
          <w:pPr>
            <w:pStyle w:val="Header"/>
            <w:ind w:left="992"/>
          </w:pPr>
        </w:p>
        <w:p w:rsidR="009D67C6" w:rsidRDefault="009D67C6">
          <w:pPr>
            <w:pStyle w:val="Header"/>
          </w:pPr>
        </w:p>
      </w:tc>
      <w:tc>
        <w:tcPr>
          <w:tcW w:w="5670" w:type="dxa"/>
        </w:tcPr>
        <w:p w:rsidR="009D67C6" w:rsidRDefault="009D67C6">
          <w:pPr>
            <w:pStyle w:val="Header2"/>
          </w:pPr>
        </w:p>
      </w:tc>
      <w:tc>
        <w:tcPr>
          <w:tcW w:w="1134" w:type="dxa"/>
        </w:tcPr>
        <w:p w:rsidR="009D67C6" w:rsidRDefault="009D67C6">
          <w:pPr>
            <w:pStyle w:val="Header"/>
          </w:pPr>
        </w:p>
      </w:tc>
    </w:tr>
  </w:tbl>
  <w:p w:rsidR="009D67C6" w:rsidRPr="00821AA4" w:rsidRDefault="009D67C6" w:rsidP="00821AA4">
    <w:pPr>
      <w:pStyle w:val="HeaderFooterTex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9D67C6">
      <w:trPr>
        <w:cantSplit/>
        <w:trHeight w:hRule="exact" w:val="851"/>
      </w:trPr>
      <w:tc>
        <w:tcPr>
          <w:tcW w:w="3969" w:type="dxa"/>
        </w:tcPr>
        <w:p w:rsidR="009D67C6" w:rsidRDefault="009D67C6">
          <w:pPr>
            <w:pStyle w:val="Header"/>
            <w:ind w:left="992"/>
          </w:pPr>
        </w:p>
        <w:p w:rsidR="009D67C6" w:rsidRDefault="009D67C6">
          <w:pPr>
            <w:pStyle w:val="Header"/>
          </w:pPr>
        </w:p>
      </w:tc>
      <w:tc>
        <w:tcPr>
          <w:tcW w:w="5670" w:type="dxa"/>
        </w:tcPr>
        <w:p w:rsidR="009D67C6" w:rsidRDefault="009D67C6">
          <w:pPr>
            <w:pStyle w:val="Header2"/>
          </w:pPr>
        </w:p>
      </w:tc>
      <w:tc>
        <w:tcPr>
          <w:tcW w:w="1134" w:type="dxa"/>
        </w:tcPr>
        <w:p w:rsidR="009D67C6" w:rsidRDefault="009D67C6">
          <w:pPr>
            <w:pStyle w:val="Header"/>
          </w:pPr>
        </w:p>
      </w:tc>
    </w:tr>
  </w:tbl>
  <w:p w:rsidR="009D67C6" w:rsidRPr="00821AA4" w:rsidRDefault="009D67C6" w:rsidP="00821AA4">
    <w:pPr>
      <w:pStyle w:val="HeaderFooterTex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9D67C6">
      <w:trPr>
        <w:cantSplit/>
        <w:trHeight w:hRule="exact" w:val="851"/>
      </w:trPr>
      <w:tc>
        <w:tcPr>
          <w:tcW w:w="3969" w:type="dxa"/>
        </w:tcPr>
        <w:p w:rsidR="009D67C6" w:rsidRDefault="009D67C6">
          <w:pPr>
            <w:pStyle w:val="Header"/>
            <w:ind w:left="992"/>
          </w:pPr>
        </w:p>
        <w:p w:rsidR="009D67C6" w:rsidRDefault="009D67C6">
          <w:pPr>
            <w:pStyle w:val="Header"/>
          </w:pPr>
        </w:p>
      </w:tc>
      <w:tc>
        <w:tcPr>
          <w:tcW w:w="5670" w:type="dxa"/>
        </w:tcPr>
        <w:p w:rsidR="009D67C6" w:rsidRDefault="009D67C6">
          <w:pPr>
            <w:pStyle w:val="Header2"/>
          </w:pPr>
          <w:r>
            <w:t xml:space="preserve">     </w:t>
          </w:r>
          <w:fldSimple w:instr=" STYLEREF  Highlight ">
            <w:r w:rsidR="00806C60">
              <w:rPr>
                <w:noProof/>
              </w:rPr>
              <w:t>Signing page</w:t>
            </w:r>
          </w:fldSimple>
        </w:p>
      </w:tc>
      <w:tc>
        <w:tcPr>
          <w:tcW w:w="1134" w:type="dxa"/>
        </w:tcPr>
        <w:p w:rsidR="009D67C6" w:rsidRDefault="009D67C6">
          <w:pPr>
            <w:pStyle w:val="Header"/>
          </w:pPr>
        </w:p>
      </w:tc>
    </w:tr>
  </w:tbl>
  <w:p w:rsidR="009D67C6" w:rsidRPr="00821AA4" w:rsidRDefault="009D67C6" w:rsidP="00821AA4">
    <w:pPr>
      <w:pStyle w:val="HeaderFooter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38F21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95C093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D30A6D6"/>
    <w:lvl w:ilvl="0">
      <w:start w:val="1"/>
      <w:numFmt w:val="decimal"/>
      <w:pStyle w:val="ListNumberTable"/>
      <w:lvlText w:val="%1."/>
      <w:lvlJc w:val="left"/>
      <w:pPr>
        <w:tabs>
          <w:tab w:val="num" w:pos="926"/>
        </w:tabs>
        <w:ind w:left="926" w:hanging="360"/>
      </w:pPr>
      <w:rPr>
        <w:rFonts w:cs="Times New Roman"/>
      </w:rPr>
    </w:lvl>
  </w:abstractNum>
  <w:abstractNum w:abstractNumId="3">
    <w:nsid w:val="FFFFFF7F"/>
    <w:multiLevelType w:val="singleLevel"/>
    <w:tmpl w:val="A33CD23A"/>
    <w:lvl w:ilvl="0">
      <w:start w:val="1"/>
      <w:numFmt w:val="decimal"/>
      <w:pStyle w:val="ListNumber"/>
      <w:lvlText w:val="%1."/>
      <w:lvlJc w:val="left"/>
      <w:pPr>
        <w:tabs>
          <w:tab w:val="num" w:pos="643"/>
        </w:tabs>
        <w:ind w:left="643" w:hanging="360"/>
      </w:pPr>
      <w:rPr>
        <w:rFonts w:cs="Times New Roman"/>
      </w:rPr>
    </w:lvl>
  </w:abstractNum>
  <w:abstractNum w:abstractNumId="4">
    <w:nsid w:val="FFFFFF80"/>
    <w:multiLevelType w:val="singleLevel"/>
    <w:tmpl w:val="C576F1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F452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78267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966A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CE0620"/>
    <w:lvl w:ilvl="0">
      <w:start w:val="1"/>
      <w:numFmt w:val="decimal"/>
      <w:pStyle w:val="NoTOCHdg4"/>
      <w:lvlText w:val="%1."/>
      <w:lvlJc w:val="left"/>
      <w:pPr>
        <w:tabs>
          <w:tab w:val="num" w:pos="360"/>
        </w:tabs>
        <w:ind w:left="360" w:hanging="360"/>
      </w:pPr>
      <w:rPr>
        <w:rFonts w:cs="Times New Roman"/>
      </w:rPr>
    </w:lvl>
  </w:abstractNum>
  <w:abstractNum w:abstractNumId="9">
    <w:nsid w:val="FFFFFF89"/>
    <w:multiLevelType w:val="singleLevel"/>
    <w:tmpl w:val="512C7144"/>
    <w:lvl w:ilvl="0">
      <w:start w:val="1"/>
      <w:numFmt w:val="bullet"/>
      <w:pStyle w:val="Heading1"/>
      <w:lvlText w:val=""/>
      <w:lvlJc w:val="left"/>
      <w:pPr>
        <w:tabs>
          <w:tab w:val="num" w:pos="360"/>
        </w:tabs>
        <w:ind w:left="360" w:hanging="360"/>
      </w:pPr>
      <w:rPr>
        <w:rFonts w:ascii="Symbol" w:hAnsi="Symbol" w:hint="default"/>
      </w:rPr>
    </w:lvl>
  </w:abstractNum>
  <w:abstractNum w:abstractNumId="10">
    <w:nsid w:val="02AC3009"/>
    <w:multiLevelType w:val="singleLevel"/>
    <w:tmpl w:val="EEACE46A"/>
    <w:lvl w:ilvl="0">
      <w:start w:val="1"/>
      <w:numFmt w:val="bullet"/>
      <w:pStyle w:val="ListBullet3"/>
      <w:lvlText w:val=""/>
      <w:lvlJc w:val="left"/>
      <w:pPr>
        <w:tabs>
          <w:tab w:val="num" w:pos="3404"/>
        </w:tabs>
        <w:ind w:left="3404" w:hanging="851"/>
      </w:pPr>
      <w:rPr>
        <w:rFonts w:ascii="Symbol" w:hAnsi="Symbol" w:hint="default"/>
        <w:b w:val="0"/>
        <w:i w:val="0"/>
        <w:sz w:val="16"/>
      </w:rPr>
    </w:lvl>
  </w:abstractNum>
  <w:abstractNum w:abstractNumId="11">
    <w:nsid w:val="0776617F"/>
    <w:multiLevelType w:val="multilevel"/>
    <w:tmpl w:val="50649034"/>
    <w:lvl w:ilvl="0">
      <w:start w:val="1"/>
      <w:numFmt w:val="decimal"/>
      <w:pStyle w:val="RedHeading6"/>
      <w:lvlText w:val="%1"/>
      <w:lvlJc w:val="left"/>
      <w:pPr>
        <w:tabs>
          <w:tab w:val="num" w:pos="709"/>
        </w:tabs>
        <w:ind w:left="709" w:hanging="709"/>
      </w:pPr>
      <w:rPr>
        <w:rFonts w:ascii="Times New Roman" w:hAnsi="Times New Roman" w:cs="Times New Roman" w:hint="default"/>
        <w:b w:val="0"/>
        <w:i w:val="0"/>
        <w:color w:val="auto"/>
        <w:sz w:val="24"/>
        <w:szCs w:val="24"/>
      </w:rPr>
    </w:lvl>
    <w:lvl w:ilvl="1">
      <w:start w:val="1"/>
      <w:numFmt w:val="decimal"/>
      <w:pStyle w:val="RedHeading2"/>
      <w:lvlText w:val="%1.%2"/>
      <w:lvlJc w:val="left"/>
      <w:pPr>
        <w:tabs>
          <w:tab w:val="num" w:pos="1417"/>
        </w:tabs>
        <w:ind w:left="1417" w:hanging="708"/>
      </w:pPr>
      <w:rPr>
        <w:rFonts w:ascii="Times New Roman" w:hAnsi="Times New Roman" w:cs="Times New Roman" w:hint="default"/>
        <w:b w:val="0"/>
        <w:i w:val="0"/>
        <w:color w:val="auto"/>
        <w:sz w:val="24"/>
        <w:szCs w:val="24"/>
      </w:rPr>
    </w:lvl>
    <w:lvl w:ilvl="2">
      <w:start w:val="1"/>
      <w:numFmt w:val="lowerLetter"/>
      <w:pStyle w:val="RedHeading3"/>
      <w:lvlText w:val="(%3)"/>
      <w:lvlJc w:val="left"/>
      <w:pPr>
        <w:tabs>
          <w:tab w:val="num" w:pos="2126"/>
        </w:tabs>
        <w:ind w:left="2126" w:hanging="709"/>
      </w:pPr>
      <w:rPr>
        <w:rFonts w:ascii="Arial" w:eastAsia="Times New Roman" w:hAnsi="Arial" w:cs="Arial" w:hint="default"/>
        <w:b w:val="0"/>
        <w:i w:val="0"/>
        <w:color w:val="auto"/>
        <w:sz w:val="20"/>
        <w:szCs w:val="20"/>
      </w:rPr>
    </w:lvl>
    <w:lvl w:ilvl="3">
      <w:start w:val="1"/>
      <w:numFmt w:val="decimal"/>
      <w:pStyle w:val="RedHeading4"/>
      <w:lvlText w:val="(%4)"/>
      <w:lvlJc w:val="left"/>
      <w:pPr>
        <w:tabs>
          <w:tab w:val="num" w:pos="2835"/>
        </w:tabs>
        <w:ind w:left="2835" w:hanging="709"/>
      </w:pPr>
      <w:rPr>
        <w:rFonts w:ascii="Times New Roman" w:hAnsi="Times New Roman" w:cs="Times New Roman" w:hint="default"/>
        <w:b w:val="0"/>
        <w:i w:val="0"/>
        <w:color w:val="auto"/>
        <w:sz w:val="24"/>
        <w:szCs w:val="24"/>
      </w:rPr>
    </w:lvl>
    <w:lvl w:ilvl="4">
      <w:start w:val="1"/>
      <w:numFmt w:val="upperLetter"/>
      <w:pStyle w:val="RedHeading5"/>
      <w:lvlText w:val="(%5)"/>
      <w:lvlJc w:val="left"/>
      <w:pPr>
        <w:tabs>
          <w:tab w:val="num" w:pos="3543"/>
        </w:tabs>
        <w:ind w:left="3543" w:hanging="708"/>
      </w:pPr>
      <w:rPr>
        <w:rFonts w:ascii="Arial" w:hAnsi="Arial" w:cs="Arial" w:hint="default"/>
        <w:b w:val="0"/>
        <w:i w:val="0"/>
        <w:color w:val="auto"/>
        <w:sz w:val="20"/>
        <w:szCs w:val="20"/>
      </w:rPr>
    </w:lvl>
    <w:lvl w:ilvl="5">
      <w:start w:val="1"/>
      <w:numFmt w:val="lowerRoman"/>
      <w:pStyle w:val="RedHeading6"/>
      <w:lvlText w:val="(%6)"/>
      <w:lvlJc w:val="left"/>
      <w:pPr>
        <w:tabs>
          <w:tab w:val="num" w:pos="4252"/>
        </w:tabs>
        <w:ind w:left="4252" w:hanging="709"/>
      </w:pPr>
      <w:rPr>
        <w:rFonts w:ascii="Times New Roman" w:hAnsi="Times New Roman" w:cs="Times New Roman" w:hint="default"/>
        <w:b w:val="0"/>
        <w:i w:val="0"/>
        <w:color w:val="auto"/>
        <w:sz w:val="24"/>
        <w:szCs w:val="24"/>
      </w:rPr>
    </w:lvl>
    <w:lvl w:ilvl="6">
      <w:start w:val="1"/>
      <w:numFmt w:val="none"/>
      <w:pStyle w:val="RedHeading7"/>
      <w:lvlText w:val="%7"/>
      <w:lvlJc w:val="left"/>
      <w:pPr>
        <w:tabs>
          <w:tab w:val="num" w:pos="1417"/>
        </w:tabs>
        <w:ind w:left="1417" w:hanging="708"/>
      </w:pPr>
      <w:rPr>
        <w:rFonts w:ascii="Times New Roman" w:hAnsi="Times New Roman" w:cs="Times New Roman" w:hint="default"/>
        <w:b w:val="0"/>
        <w:i w:val="0"/>
        <w:color w:val="FF0000"/>
        <w:sz w:val="24"/>
      </w:rPr>
    </w:lvl>
    <w:lvl w:ilvl="7">
      <w:start w:val="1"/>
      <w:numFmt w:val="none"/>
      <w:pStyle w:val="RedHeading8"/>
      <w:lvlText w:val="%8"/>
      <w:lvlJc w:val="left"/>
      <w:pPr>
        <w:tabs>
          <w:tab w:val="num" w:pos="1417"/>
        </w:tabs>
        <w:ind w:left="1417" w:hanging="708"/>
      </w:pPr>
      <w:rPr>
        <w:rFonts w:ascii="Times New Roman" w:hAnsi="Times New Roman" w:cs="Times New Roman" w:hint="default"/>
        <w:b w:val="0"/>
        <w:i w:val="0"/>
        <w:color w:val="FF0000"/>
        <w:sz w:val="24"/>
      </w:rPr>
    </w:lvl>
    <w:lvl w:ilvl="8">
      <w:start w:val="1"/>
      <w:numFmt w:val="none"/>
      <w:pStyle w:val="RedHeading9"/>
      <w:lvlText w:val="%9"/>
      <w:lvlJc w:val="left"/>
      <w:pPr>
        <w:tabs>
          <w:tab w:val="num" w:pos="1417"/>
        </w:tabs>
        <w:ind w:left="1417" w:hanging="708"/>
      </w:pPr>
      <w:rPr>
        <w:rFonts w:ascii="Times New Roman" w:hAnsi="Times New Roman" w:cs="Times New Roman" w:hint="default"/>
        <w:b w:val="0"/>
        <w:i w:val="0"/>
        <w:color w:val="FF0000"/>
        <w:sz w:val="24"/>
      </w:rPr>
    </w:lvl>
  </w:abstractNum>
  <w:abstractNum w:abstractNumId="12">
    <w:nsid w:val="08D619D0"/>
    <w:multiLevelType w:val="multilevel"/>
    <w:tmpl w:val="9A622A10"/>
    <w:lvl w:ilvl="0">
      <w:start w:val="14"/>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3">
    <w:nsid w:val="09A05EE4"/>
    <w:multiLevelType w:val="multilevel"/>
    <w:tmpl w:val="8A12599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2"/>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4">
    <w:nsid w:val="0DC902D6"/>
    <w:multiLevelType w:val="hybridMultilevel"/>
    <w:tmpl w:val="909C1CAC"/>
    <w:lvl w:ilvl="0" w:tplc="DA1E494E">
      <w:start w:val="1"/>
      <w:numFmt w:val="bullet"/>
      <w:lvlText w:val=""/>
      <w:lvlJc w:val="left"/>
      <w:pPr>
        <w:ind w:left="420" w:hanging="360"/>
      </w:pPr>
      <w:rPr>
        <w:rFonts w:ascii="Symbol" w:eastAsia="Times New Roman" w:hAnsi="Symbol" w:hint="default"/>
      </w:rPr>
    </w:lvl>
    <w:lvl w:ilvl="1" w:tplc="0C090003" w:tentative="1">
      <w:start w:val="1"/>
      <w:numFmt w:val="bullet"/>
      <w:lvlText w:val="o"/>
      <w:lvlJc w:val="left"/>
      <w:pPr>
        <w:ind w:left="1140" w:hanging="360"/>
      </w:pPr>
      <w:rPr>
        <w:rFonts w:ascii="Courier New" w:hAnsi="Courier New" w:hint="default"/>
      </w:rPr>
    </w:lvl>
    <w:lvl w:ilvl="2" w:tplc="0C090005">
      <w:start w:val="1"/>
      <w:numFmt w:val="bullet"/>
      <w:lvlText w:val=""/>
      <w:lvlJc w:val="left"/>
      <w:pPr>
        <w:ind w:left="1860" w:hanging="360"/>
      </w:pPr>
      <w:rPr>
        <w:rFonts w:ascii="Wingdings" w:hAnsi="Wingdings" w:hint="default"/>
      </w:rPr>
    </w:lvl>
    <w:lvl w:ilvl="3" w:tplc="0C09000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5">
    <w:nsid w:val="0EED4D71"/>
    <w:multiLevelType w:val="hybridMultilevel"/>
    <w:tmpl w:val="7F5A2FC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13C103A6"/>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7">
    <w:nsid w:val="18703D6D"/>
    <w:multiLevelType w:val="multilevel"/>
    <w:tmpl w:val="91D413FC"/>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284"/>
        </w:tabs>
        <w:ind w:left="1135" w:hanging="851"/>
      </w:pPr>
      <w:rPr>
        <w:rFonts w:ascii="Arial" w:hAnsi="Arial" w:cs="Times New Roman" w:hint="default"/>
        <w:b w:val="0"/>
        <w:i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8">
    <w:nsid w:val="1A902DCC"/>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9">
    <w:nsid w:val="1C6344F6"/>
    <w:multiLevelType w:val="hybridMultilevel"/>
    <w:tmpl w:val="CDE2F2FA"/>
    <w:lvl w:ilvl="0" w:tplc="6DCE0620">
      <w:start w:val="1"/>
      <w:numFmt w:val="decimal"/>
      <w:lvlText w:val="%1."/>
      <w:lvlJc w:val="left"/>
      <w:pPr>
        <w:tabs>
          <w:tab w:val="num" w:pos="2111"/>
        </w:tabs>
        <w:ind w:left="2111" w:hanging="360"/>
      </w:pPr>
      <w:rPr>
        <w:rFonts w:cs="Times New Roman" w:hint="default"/>
        <w:b w:val="0"/>
        <w:i w:val="0"/>
        <w:sz w:val="20"/>
      </w:rPr>
    </w:lvl>
    <w:lvl w:ilvl="1" w:tplc="0C090019">
      <w:start w:val="1"/>
      <w:numFmt w:val="lowerLetter"/>
      <w:lvlText w:val="%2."/>
      <w:lvlJc w:val="left"/>
      <w:pPr>
        <w:tabs>
          <w:tab w:val="num" w:pos="-180"/>
        </w:tabs>
        <w:ind w:left="-180" w:hanging="360"/>
      </w:pPr>
      <w:rPr>
        <w:rFonts w:cs="Times New Roman"/>
      </w:rPr>
    </w:lvl>
    <w:lvl w:ilvl="2" w:tplc="0C09001B">
      <w:start w:val="1"/>
      <w:numFmt w:val="lowerRoman"/>
      <w:lvlText w:val="%3."/>
      <w:lvlJc w:val="right"/>
      <w:pPr>
        <w:tabs>
          <w:tab w:val="num" w:pos="540"/>
        </w:tabs>
        <w:ind w:left="540" w:hanging="180"/>
      </w:pPr>
      <w:rPr>
        <w:rFonts w:cs="Times New Roman"/>
      </w:rPr>
    </w:lvl>
    <w:lvl w:ilvl="3" w:tplc="0C09000F">
      <w:start w:val="1"/>
      <w:numFmt w:val="decimal"/>
      <w:lvlText w:val="%4."/>
      <w:lvlJc w:val="left"/>
      <w:pPr>
        <w:tabs>
          <w:tab w:val="num" w:pos="1260"/>
        </w:tabs>
        <w:ind w:left="1260" w:hanging="360"/>
      </w:pPr>
      <w:rPr>
        <w:rFonts w:cs="Times New Roman"/>
      </w:rPr>
    </w:lvl>
    <w:lvl w:ilvl="4" w:tplc="0C090019" w:tentative="1">
      <w:start w:val="1"/>
      <w:numFmt w:val="lowerLetter"/>
      <w:lvlText w:val="%5."/>
      <w:lvlJc w:val="left"/>
      <w:pPr>
        <w:tabs>
          <w:tab w:val="num" w:pos="1980"/>
        </w:tabs>
        <w:ind w:left="1980" w:hanging="360"/>
      </w:pPr>
      <w:rPr>
        <w:rFonts w:cs="Times New Roman"/>
      </w:rPr>
    </w:lvl>
    <w:lvl w:ilvl="5" w:tplc="0C09001B" w:tentative="1">
      <w:start w:val="1"/>
      <w:numFmt w:val="lowerRoman"/>
      <w:lvlText w:val="%6."/>
      <w:lvlJc w:val="right"/>
      <w:pPr>
        <w:tabs>
          <w:tab w:val="num" w:pos="2700"/>
        </w:tabs>
        <w:ind w:left="2700" w:hanging="180"/>
      </w:pPr>
      <w:rPr>
        <w:rFonts w:cs="Times New Roman"/>
      </w:rPr>
    </w:lvl>
    <w:lvl w:ilvl="6" w:tplc="0C09000F" w:tentative="1">
      <w:start w:val="1"/>
      <w:numFmt w:val="decimal"/>
      <w:lvlText w:val="%7."/>
      <w:lvlJc w:val="left"/>
      <w:pPr>
        <w:tabs>
          <w:tab w:val="num" w:pos="3420"/>
        </w:tabs>
        <w:ind w:left="3420" w:hanging="360"/>
      </w:pPr>
      <w:rPr>
        <w:rFonts w:cs="Times New Roman"/>
      </w:rPr>
    </w:lvl>
    <w:lvl w:ilvl="7" w:tplc="0C090019" w:tentative="1">
      <w:start w:val="1"/>
      <w:numFmt w:val="lowerLetter"/>
      <w:lvlText w:val="%8."/>
      <w:lvlJc w:val="left"/>
      <w:pPr>
        <w:tabs>
          <w:tab w:val="num" w:pos="4140"/>
        </w:tabs>
        <w:ind w:left="4140" w:hanging="360"/>
      </w:pPr>
      <w:rPr>
        <w:rFonts w:cs="Times New Roman"/>
      </w:rPr>
    </w:lvl>
    <w:lvl w:ilvl="8" w:tplc="0C09001B" w:tentative="1">
      <w:start w:val="1"/>
      <w:numFmt w:val="lowerRoman"/>
      <w:lvlText w:val="%9."/>
      <w:lvlJc w:val="right"/>
      <w:pPr>
        <w:tabs>
          <w:tab w:val="num" w:pos="4860"/>
        </w:tabs>
        <w:ind w:left="4860" w:hanging="180"/>
      </w:pPr>
      <w:rPr>
        <w:rFonts w:cs="Times New Roman"/>
      </w:rPr>
    </w:lvl>
  </w:abstractNum>
  <w:abstractNum w:abstractNumId="20">
    <w:nsid w:val="1D447FC4"/>
    <w:multiLevelType w:val="hybridMultilevel"/>
    <w:tmpl w:val="AD60F19A"/>
    <w:lvl w:ilvl="0" w:tplc="7F16E89E">
      <w:start w:val="1"/>
      <w:numFmt w:val="decimal"/>
      <w:lvlText w:val="%1."/>
      <w:lvlJc w:val="left"/>
      <w:pPr>
        <w:ind w:left="624" w:hanging="360"/>
      </w:pPr>
      <w:rPr>
        <w:rFonts w:cs="Times New Roman" w:hint="default"/>
      </w:rPr>
    </w:lvl>
    <w:lvl w:ilvl="1" w:tplc="0C090019" w:tentative="1">
      <w:start w:val="1"/>
      <w:numFmt w:val="lowerLetter"/>
      <w:lvlText w:val="%2."/>
      <w:lvlJc w:val="left"/>
      <w:pPr>
        <w:ind w:left="1344" w:hanging="360"/>
      </w:pPr>
      <w:rPr>
        <w:rFonts w:cs="Times New Roman"/>
      </w:rPr>
    </w:lvl>
    <w:lvl w:ilvl="2" w:tplc="0C09001B">
      <w:start w:val="1"/>
      <w:numFmt w:val="lowerRoman"/>
      <w:lvlText w:val="%3."/>
      <w:lvlJc w:val="right"/>
      <w:pPr>
        <w:ind w:left="2064" w:hanging="180"/>
      </w:pPr>
      <w:rPr>
        <w:rFonts w:cs="Times New Roman"/>
      </w:rPr>
    </w:lvl>
    <w:lvl w:ilvl="3" w:tplc="0C09000F" w:tentative="1">
      <w:start w:val="1"/>
      <w:numFmt w:val="decimal"/>
      <w:lvlText w:val="%4."/>
      <w:lvlJc w:val="left"/>
      <w:pPr>
        <w:ind w:left="2784" w:hanging="360"/>
      </w:pPr>
      <w:rPr>
        <w:rFonts w:cs="Times New Roman"/>
      </w:rPr>
    </w:lvl>
    <w:lvl w:ilvl="4" w:tplc="0C090019" w:tentative="1">
      <w:start w:val="1"/>
      <w:numFmt w:val="lowerLetter"/>
      <w:lvlText w:val="%5."/>
      <w:lvlJc w:val="left"/>
      <w:pPr>
        <w:ind w:left="3504" w:hanging="360"/>
      </w:pPr>
      <w:rPr>
        <w:rFonts w:cs="Times New Roman"/>
      </w:rPr>
    </w:lvl>
    <w:lvl w:ilvl="5" w:tplc="0C09001B" w:tentative="1">
      <w:start w:val="1"/>
      <w:numFmt w:val="lowerRoman"/>
      <w:lvlText w:val="%6."/>
      <w:lvlJc w:val="right"/>
      <w:pPr>
        <w:ind w:left="4224" w:hanging="180"/>
      </w:pPr>
      <w:rPr>
        <w:rFonts w:cs="Times New Roman"/>
      </w:rPr>
    </w:lvl>
    <w:lvl w:ilvl="6" w:tplc="0C09000F" w:tentative="1">
      <w:start w:val="1"/>
      <w:numFmt w:val="decimal"/>
      <w:lvlText w:val="%7."/>
      <w:lvlJc w:val="left"/>
      <w:pPr>
        <w:ind w:left="4944" w:hanging="360"/>
      </w:pPr>
      <w:rPr>
        <w:rFonts w:cs="Times New Roman"/>
      </w:rPr>
    </w:lvl>
    <w:lvl w:ilvl="7" w:tplc="0C090019" w:tentative="1">
      <w:start w:val="1"/>
      <w:numFmt w:val="lowerLetter"/>
      <w:lvlText w:val="%8."/>
      <w:lvlJc w:val="left"/>
      <w:pPr>
        <w:ind w:left="5664" w:hanging="360"/>
      </w:pPr>
      <w:rPr>
        <w:rFonts w:cs="Times New Roman"/>
      </w:rPr>
    </w:lvl>
    <w:lvl w:ilvl="8" w:tplc="0C09001B" w:tentative="1">
      <w:start w:val="1"/>
      <w:numFmt w:val="lowerRoman"/>
      <w:lvlText w:val="%9."/>
      <w:lvlJc w:val="right"/>
      <w:pPr>
        <w:ind w:left="6384" w:hanging="180"/>
      </w:pPr>
      <w:rPr>
        <w:rFonts w:cs="Times New Roman"/>
      </w:rPr>
    </w:lvl>
  </w:abstractNum>
  <w:abstractNum w:abstractNumId="21">
    <w:nsid w:val="1EF1324D"/>
    <w:multiLevelType w:val="singleLevel"/>
    <w:tmpl w:val="07FA4DD2"/>
    <w:lvl w:ilvl="0">
      <w:start w:val="1"/>
      <w:numFmt w:val="bullet"/>
      <w:pStyle w:val="ListBullet2"/>
      <w:lvlText w:val=""/>
      <w:lvlJc w:val="left"/>
      <w:pPr>
        <w:tabs>
          <w:tab w:val="num" w:pos="2553"/>
        </w:tabs>
        <w:ind w:left="2553" w:hanging="851"/>
      </w:pPr>
      <w:rPr>
        <w:rFonts w:ascii="Symbol" w:hAnsi="Symbol" w:hint="default"/>
        <w:b w:val="0"/>
        <w:i w:val="0"/>
        <w:sz w:val="16"/>
      </w:rPr>
    </w:lvl>
  </w:abstractNum>
  <w:abstractNum w:abstractNumId="22">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cs="Times New Roman" w:hint="default"/>
        <w:b w:val="0"/>
        <w:i w:val="0"/>
        <w:sz w:val="20"/>
      </w:rPr>
    </w:lvl>
  </w:abstractNum>
  <w:abstractNum w:abstractNumId="23">
    <w:nsid w:val="294F0450"/>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24">
    <w:nsid w:val="2AA10C03"/>
    <w:multiLevelType w:val="hybridMultilevel"/>
    <w:tmpl w:val="A1BA0C28"/>
    <w:lvl w:ilvl="0" w:tplc="F7F0787C">
      <w:start w:val="2"/>
      <w:numFmt w:val="lowerLetter"/>
      <w:lvlText w:val="(%1)"/>
      <w:lvlJc w:val="left"/>
      <w:pPr>
        <w:tabs>
          <w:tab w:val="num" w:pos="1211"/>
        </w:tabs>
        <w:ind w:left="1211" w:hanging="360"/>
      </w:pPr>
      <w:rPr>
        <w:rFonts w:ascii="Arial" w:hAnsi="Arial" w:cs="Times New Roman" w:hint="default"/>
        <w:b w:val="0"/>
        <w:i w:val="0"/>
        <w:sz w:val="20"/>
      </w:rPr>
    </w:lvl>
    <w:lvl w:ilvl="1" w:tplc="E868A0A2">
      <w:start w:val="1"/>
      <w:numFmt w:val="decimal"/>
      <w:lvlText w:val="%2"/>
      <w:lvlJc w:val="left"/>
      <w:pPr>
        <w:tabs>
          <w:tab w:val="num" w:pos="2291"/>
        </w:tabs>
        <w:ind w:left="2291" w:hanging="360"/>
      </w:pPr>
      <w:rPr>
        <w:rFonts w:cs="Times New Roman" w:hint="default"/>
        <w:b w:val="0"/>
        <w:i w:val="0"/>
        <w:sz w:val="20"/>
      </w:rPr>
    </w:lvl>
    <w:lvl w:ilvl="2" w:tplc="0CF0A26E">
      <w:start w:val="1"/>
      <w:numFmt w:val="lowerLetter"/>
      <w:lvlText w:val="(%3)"/>
      <w:lvlJc w:val="left"/>
      <w:pPr>
        <w:tabs>
          <w:tab w:val="num" w:pos="3191"/>
        </w:tabs>
        <w:ind w:left="3191" w:hanging="360"/>
      </w:pPr>
      <w:rPr>
        <w:rFonts w:ascii="Arial" w:hAnsi="Arial" w:cs="Times New Roman" w:hint="default"/>
        <w:b w:val="0"/>
        <w:i w:val="0"/>
        <w:sz w:val="20"/>
      </w:rPr>
    </w:lvl>
    <w:lvl w:ilvl="3" w:tplc="6DCE0620">
      <w:start w:val="1"/>
      <w:numFmt w:val="decimal"/>
      <w:lvlText w:val="%4."/>
      <w:lvlJc w:val="left"/>
      <w:pPr>
        <w:tabs>
          <w:tab w:val="num" w:pos="3731"/>
        </w:tabs>
        <w:ind w:left="3731" w:hanging="360"/>
      </w:pPr>
      <w:rPr>
        <w:rFonts w:cs="Times New Roman" w:hint="default"/>
        <w:b w:val="0"/>
        <w:i w:val="0"/>
        <w:sz w:val="20"/>
      </w:rPr>
    </w:lvl>
    <w:lvl w:ilvl="4" w:tplc="0C090019" w:tentative="1">
      <w:start w:val="1"/>
      <w:numFmt w:val="lowerLetter"/>
      <w:lvlText w:val="%5."/>
      <w:lvlJc w:val="left"/>
      <w:pPr>
        <w:tabs>
          <w:tab w:val="num" w:pos="4451"/>
        </w:tabs>
        <w:ind w:left="4451" w:hanging="360"/>
      </w:pPr>
      <w:rPr>
        <w:rFonts w:cs="Times New Roman"/>
      </w:rPr>
    </w:lvl>
    <w:lvl w:ilvl="5" w:tplc="0C09001B" w:tentative="1">
      <w:start w:val="1"/>
      <w:numFmt w:val="lowerRoman"/>
      <w:lvlText w:val="%6."/>
      <w:lvlJc w:val="right"/>
      <w:pPr>
        <w:tabs>
          <w:tab w:val="num" w:pos="5171"/>
        </w:tabs>
        <w:ind w:left="5171" w:hanging="180"/>
      </w:pPr>
      <w:rPr>
        <w:rFonts w:cs="Times New Roman"/>
      </w:rPr>
    </w:lvl>
    <w:lvl w:ilvl="6" w:tplc="0C09000F" w:tentative="1">
      <w:start w:val="1"/>
      <w:numFmt w:val="decimal"/>
      <w:lvlText w:val="%7."/>
      <w:lvlJc w:val="left"/>
      <w:pPr>
        <w:tabs>
          <w:tab w:val="num" w:pos="5891"/>
        </w:tabs>
        <w:ind w:left="5891" w:hanging="360"/>
      </w:pPr>
      <w:rPr>
        <w:rFonts w:cs="Times New Roman"/>
      </w:rPr>
    </w:lvl>
    <w:lvl w:ilvl="7" w:tplc="0C090019" w:tentative="1">
      <w:start w:val="1"/>
      <w:numFmt w:val="lowerLetter"/>
      <w:lvlText w:val="%8."/>
      <w:lvlJc w:val="left"/>
      <w:pPr>
        <w:tabs>
          <w:tab w:val="num" w:pos="6611"/>
        </w:tabs>
        <w:ind w:left="6611" w:hanging="360"/>
      </w:pPr>
      <w:rPr>
        <w:rFonts w:cs="Times New Roman"/>
      </w:rPr>
    </w:lvl>
    <w:lvl w:ilvl="8" w:tplc="0C09001B" w:tentative="1">
      <w:start w:val="1"/>
      <w:numFmt w:val="lowerRoman"/>
      <w:lvlText w:val="%9."/>
      <w:lvlJc w:val="right"/>
      <w:pPr>
        <w:tabs>
          <w:tab w:val="num" w:pos="7331"/>
        </w:tabs>
        <w:ind w:left="7331" w:hanging="180"/>
      </w:pPr>
      <w:rPr>
        <w:rFonts w:cs="Times New Roman"/>
      </w:rPr>
    </w:lvl>
  </w:abstractNum>
  <w:abstractNum w:abstractNumId="25">
    <w:nsid w:val="2AED78E2"/>
    <w:multiLevelType w:val="singleLevel"/>
    <w:tmpl w:val="87F8B1BB"/>
    <w:lvl w:ilvl="0">
      <w:start w:val="1"/>
      <w:numFmt w:val="bullet"/>
      <w:pStyle w:val="ListBulletTableIndent"/>
      <w:lvlText w:val="–"/>
      <w:lvlJc w:val="left"/>
      <w:pPr>
        <w:tabs>
          <w:tab w:val="num" w:pos="568"/>
        </w:tabs>
        <w:ind w:left="568" w:hanging="284"/>
      </w:pPr>
      <w:rPr>
        <w:rFonts w:ascii="Arial" w:hAnsi="Arial" w:hint="default"/>
        <w:b w:val="0"/>
        <w:i w:val="0"/>
        <w:sz w:val="16"/>
      </w:rPr>
    </w:lvl>
  </w:abstractNum>
  <w:abstractNum w:abstractNumId="26">
    <w:nsid w:val="2AED78E5"/>
    <w:multiLevelType w:val="singleLevel"/>
    <w:tmpl w:val="87F8B1BA"/>
    <w:lvl w:ilvl="0">
      <w:start w:val="1"/>
      <w:numFmt w:val="bullet"/>
      <w:pStyle w:val="ListBulletTable"/>
      <w:lvlText w:val=""/>
      <w:lvlJc w:val="left"/>
      <w:pPr>
        <w:tabs>
          <w:tab w:val="num" w:pos="284"/>
        </w:tabs>
        <w:ind w:left="284" w:hanging="284"/>
      </w:pPr>
      <w:rPr>
        <w:rFonts w:ascii="Symbol" w:hAnsi="Symbol" w:hint="default"/>
        <w:b w:val="0"/>
        <w:i w:val="0"/>
        <w:sz w:val="16"/>
      </w:rPr>
    </w:lvl>
  </w:abstractNum>
  <w:abstractNum w:abstractNumId="27">
    <w:nsid w:val="2CBB4C4D"/>
    <w:multiLevelType w:val="singleLevel"/>
    <w:tmpl w:val="EDDEF9DC"/>
    <w:lvl w:ilvl="0">
      <w:start w:val="1"/>
      <w:numFmt w:val="decimal"/>
      <w:lvlText w:val="%1"/>
      <w:lvlJc w:val="left"/>
      <w:pPr>
        <w:tabs>
          <w:tab w:val="num" w:pos="284"/>
        </w:tabs>
        <w:ind w:left="284" w:hanging="284"/>
      </w:pPr>
      <w:rPr>
        <w:rFonts w:ascii="Arial" w:hAnsi="Arial" w:cs="Times New Roman" w:hint="default"/>
        <w:b w:val="0"/>
        <w:i w:val="0"/>
        <w:sz w:val="16"/>
        <w:szCs w:val="16"/>
      </w:rPr>
    </w:lvl>
  </w:abstractNum>
  <w:abstractNum w:abstractNumId="28">
    <w:nsid w:val="2DFE2C37"/>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29">
    <w:nsid w:val="322D1FD0"/>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0">
    <w:nsid w:val="33A20422"/>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1">
    <w:nsid w:val="396F08BC"/>
    <w:multiLevelType w:val="multilevel"/>
    <w:tmpl w:val="E5A485B2"/>
    <w:lvl w:ilvl="0">
      <w:start w:val="15"/>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284"/>
        </w:tabs>
        <w:ind w:left="1135" w:hanging="851"/>
      </w:pPr>
      <w:rPr>
        <w:rFonts w:ascii="Arial" w:hAnsi="Arial" w:cs="Times New Roman" w:hint="default"/>
        <w:b w:val="0"/>
        <w:i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2">
    <w:nsid w:val="3EBE4AA7"/>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3">
    <w:nsid w:val="43822498"/>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4">
    <w:nsid w:val="43972C35"/>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5">
    <w:nsid w:val="4A380C0B"/>
    <w:multiLevelType w:val="singleLevel"/>
    <w:tmpl w:val="4FD4E45A"/>
    <w:lvl w:ilvl="0">
      <w:start w:val="1"/>
      <w:numFmt w:val="bullet"/>
      <w:pStyle w:val="ListBulletIndent"/>
      <w:lvlText w:val="–"/>
      <w:lvlJc w:val="left"/>
      <w:pPr>
        <w:tabs>
          <w:tab w:val="num" w:pos="2550"/>
        </w:tabs>
        <w:ind w:left="2550" w:hanging="851"/>
      </w:pPr>
      <w:rPr>
        <w:rFonts w:ascii="Arial" w:hAnsi="Arial" w:hint="default"/>
        <w:b w:val="0"/>
        <w:i w:val="0"/>
        <w:sz w:val="16"/>
      </w:rPr>
    </w:lvl>
  </w:abstractNum>
  <w:abstractNum w:abstractNumId="36">
    <w:nsid w:val="4C121FA2"/>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7">
    <w:nsid w:val="501914AD"/>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8">
    <w:nsid w:val="570763C9"/>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9">
    <w:nsid w:val="57157979"/>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40">
    <w:nsid w:val="58324BD8"/>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41">
    <w:nsid w:val="5DA36E1F"/>
    <w:multiLevelType w:val="multilevel"/>
    <w:tmpl w:val="64102A80"/>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42">
    <w:nsid w:val="63824A44"/>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43">
    <w:nsid w:val="65826CDC"/>
    <w:multiLevelType w:val="singleLevel"/>
    <w:tmpl w:val="F66E889C"/>
    <w:lvl w:ilvl="0">
      <w:start w:val="1"/>
      <w:numFmt w:val="bullet"/>
      <w:pStyle w:val="ListBulletDisclaimer"/>
      <w:lvlText w:val=""/>
      <w:lvlJc w:val="left"/>
      <w:pPr>
        <w:tabs>
          <w:tab w:val="num" w:pos="284"/>
        </w:tabs>
        <w:ind w:left="284" w:hanging="284"/>
      </w:pPr>
      <w:rPr>
        <w:rFonts w:ascii="Symbol" w:hAnsi="Symbol" w:hint="default"/>
        <w:b w:val="0"/>
        <w:i w:val="0"/>
        <w:sz w:val="16"/>
      </w:rPr>
    </w:lvl>
  </w:abstractNum>
  <w:abstractNum w:abstractNumId="44">
    <w:nsid w:val="6A910A9A"/>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45">
    <w:nsid w:val="6F3928E4"/>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46">
    <w:nsid w:val="70EE3748"/>
    <w:multiLevelType w:val="hybridMultilevel"/>
    <w:tmpl w:val="0986A3BA"/>
    <w:lvl w:ilvl="0" w:tplc="6DCE0620">
      <w:start w:val="1"/>
      <w:numFmt w:val="decimal"/>
      <w:lvlText w:val="%1."/>
      <w:lvlJc w:val="left"/>
      <w:pPr>
        <w:tabs>
          <w:tab w:val="num" w:pos="2111"/>
        </w:tabs>
        <w:ind w:left="2111" w:hanging="360"/>
      </w:pPr>
      <w:rPr>
        <w:rFonts w:cs="Times New Roman" w:hint="default"/>
        <w:b w:val="0"/>
        <w:i w:val="0"/>
        <w:sz w:val="20"/>
      </w:rPr>
    </w:lvl>
    <w:lvl w:ilvl="1" w:tplc="0C090019" w:tentative="1">
      <w:start w:val="1"/>
      <w:numFmt w:val="lowerLetter"/>
      <w:lvlText w:val="%2."/>
      <w:lvlJc w:val="left"/>
      <w:pPr>
        <w:tabs>
          <w:tab w:val="num" w:pos="-180"/>
        </w:tabs>
        <w:ind w:left="-180" w:hanging="360"/>
      </w:pPr>
      <w:rPr>
        <w:rFonts w:cs="Times New Roman"/>
      </w:rPr>
    </w:lvl>
    <w:lvl w:ilvl="2" w:tplc="0C09001B">
      <w:start w:val="1"/>
      <w:numFmt w:val="lowerRoman"/>
      <w:lvlText w:val="%3."/>
      <w:lvlJc w:val="right"/>
      <w:pPr>
        <w:tabs>
          <w:tab w:val="num" w:pos="540"/>
        </w:tabs>
        <w:ind w:left="540" w:hanging="180"/>
      </w:pPr>
      <w:rPr>
        <w:rFonts w:cs="Times New Roman"/>
      </w:rPr>
    </w:lvl>
    <w:lvl w:ilvl="3" w:tplc="0C09000F">
      <w:start w:val="1"/>
      <w:numFmt w:val="decimal"/>
      <w:lvlText w:val="%4."/>
      <w:lvlJc w:val="left"/>
      <w:pPr>
        <w:tabs>
          <w:tab w:val="num" w:pos="1260"/>
        </w:tabs>
        <w:ind w:left="1260" w:hanging="360"/>
      </w:pPr>
      <w:rPr>
        <w:rFonts w:cs="Times New Roman"/>
      </w:rPr>
    </w:lvl>
    <w:lvl w:ilvl="4" w:tplc="0C090019" w:tentative="1">
      <w:start w:val="1"/>
      <w:numFmt w:val="lowerLetter"/>
      <w:lvlText w:val="%5."/>
      <w:lvlJc w:val="left"/>
      <w:pPr>
        <w:tabs>
          <w:tab w:val="num" w:pos="1980"/>
        </w:tabs>
        <w:ind w:left="1980" w:hanging="360"/>
      </w:pPr>
      <w:rPr>
        <w:rFonts w:cs="Times New Roman"/>
      </w:rPr>
    </w:lvl>
    <w:lvl w:ilvl="5" w:tplc="0C09001B" w:tentative="1">
      <w:start w:val="1"/>
      <w:numFmt w:val="lowerRoman"/>
      <w:lvlText w:val="%6."/>
      <w:lvlJc w:val="right"/>
      <w:pPr>
        <w:tabs>
          <w:tab w:val="num" w:pos="2700"/>
        </w:tabs>
        <w:ind w:left="2700" w:hanging="180"/>
      </w:pPr>
      <w:rPr>
        <w:rFonts w:cs="Times New Roman"/>
      </w:rPr>
    </w:lvl>
    <w:lvl w:ilvl="6" w:tplc="0C09000F" w:tentative="1">
      <w:start w:val="1"/>
      <w:numFmt w:val="decimal"/>
      <w:lvlText w:val="%7."/>
      <w:lvlJc w:val="left"/>
      <w:pPr>
        <w:tabs>
          <w:tab w:val="num" w:pos="3420"/>
        </w:tabs>
        <w:ind w:left="3420" w:hanging="360"/>
      </w:pPr>
      <w:rPr>
        <w:rFonts w:cs="Times New Roman"/>
      </w:rPr>
    </w:lvl>
    <w:lvl w:ilvl="7" w:tplc="0C090019" w:tentative="1">
      <w:start w:val="1"/>
      <w:numFmt w:val="lowerLetter"/>
      <w:lvlText w:val="%8."/>
      <w:lvlJc w:val="left"/>
      <w:pPr>
        <w:tabs>
          <w:tab w:val="num" w:pos="4140"/>
        </w:tabs>
        <w:ind w:left="4140" w:hanging="360"/>
      </w:pPr>
      <w:rPr>
        <w:rFonts w:cs="Times New Roman"/>
      </w:rPr>
    </w:lvl>
    <w:lvl w:ilvl="8" w:tplc="0C09001B" w:tentative="1">
      <w:start w:val="1"/>
      <w:numFmt w:val="lowerRoman"/>
      <w:lvlText w:val="%9."/>
      <w:lvlJc w:val="right"/>
      <w:pPr>
        <w:tabs>
          <w:tab w:val="num" w:pos="4860"/>
        </w:tabs>
        <w:ind w:left="4860" w:hanging="180"/>
      </w:pPr>
      <w:rPr>
        <w:rFonts w:cs="Times New Roman"/>
      </w:rPr>
    </w:lvl>
  </w:abstractNum>
  <w:abstractNum w:abstractNumId="47">
    <w:nsid w:val="786F08C0"/>
    <w:multiLevelType w:val="singleLevel"/>
    <w:tmpl w:val="E1F06B92"/>
    <w:lvl w:ilvl="0">
      <w:start w:val="1"/>
      <w:numFmt w:val="decimal"/>
      <w:pStyle w:val="ListNumber3"/>
      <w:lvlText w:val="%1"/>
      <w:lvlJc w:val="left"/>
      <w:pPr>
        <w:tabs>
          <w:tab w:val="num" w:pos="3404"/>
        </w:tabs>
        <w:ind w:left="3404" w:hanging="851"/>
      </w:pPr>
      <w:rPr>
        <w:rFonts w:ascii="Arial" w:hAnsi="Arial" w:cs="Times New Roman" w:hint="default"/>
        <w:b w:val="0"/>
        <w:i w:val="0"/>
        <w:sz w:val="20"/>
      </w:rPr>
    </w:lvl>
  </w:abstractNum>
  <w:abstractNum w:abstractNumId="48">
    <w:nsid w:val="7BDF7AFE"/>
    <w:multiLevelType w:val="singleLevel"/>
    <w:tmpl w:val="82B618BC"/>
    <w:lvl w:ilvl="0">
      <w:start w:val="1"/>
      <w:numFmt w:val="bullet"/>
      <w:pStyle w:val="ListBullet"/>
      <w:lvlText w:val=""/>
      <w:lvlJc w:val="left"/>
      <w:pPr>
        <w:tabs>
          <w:tab w:val="num" w:pos="1702"/>
        </w:tabs>
        <w:ind w:left="1702" w:hanging="851"/>
      </w:pPr>
      <w:rPr>
        <w:rFonts w:ascii="Symbol" w:hAnsi="Symbol" w:hint="default"/>
        <w:b w:val="0"/>
        <w:i w:val="0"/>
        <w:sz w:val="16"/>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5"/>
  </w:num>
  <w:num w:numId="8">
    <w:abstractNumId w:val="4"/>
  </w:num>
  <w:num w:numId="9">
    <w:abstractNumId w:val="1"/>
  </w:num>
  <w:num w:numId="10">
    <w:abstractNumId w:val="0"/>
  </w:num>
  <w:num w:numId="11">
    <w:abstractNumId w:val="8"/>
  </w:num>
  <w:num w:numId="12">
    <w:abstractNumId w:val="3"/>
  </w:num>
  <w:num w:numId="13">
    <w:abstractNumId w:val="2"/>
  </w:num>
  <w:num w:numId="14">
    <w:abstractNumId w:val="9"/>
  </w:num>
  <w:num w:numId="15">
    <w:abstractNumId w:val="7"/>
  </w:num>
  <w:num w:numId="16">
    <w:abstractNumId w:val="6"/>
  </w:num>
  <w:num w:numId="17">
    <w:abstractNumId w:val="5"/>
  </w:num>
  <w:num w:numId="18">
    <w:abstractNumId w:val="4"/>
  </w:num>
  <w:num w:numId="19">
    <w:abstractNumId w:val="1"/>
  </w:num>
  <w:num w:numId="20">
    <w:abstractNumId w:val="0"/>
  </w:num>
  <w:num w:numId="21">
    <w:abstractNumId w:val="8"/>
  </w:num>
  <w:num w:numId="22">
    <w:abstractNumId w:val="3"/>
  </w:num>
  <w:num w:numId="23">
    <w:abstractNumId w:val="2"/>
  </w:num>
  <w:num w:numId="24">
    <w:abstractNumId w:val="9"/>
  </w:num>
  <w:num w:numId="25">
    <w:abstractNumId w:val="27"/>
    <w:lvlOverride w:ilvl="0">
      <w:startOverride w:val="1"/>
    </w:lvlOverride>
  </w:num>
  <w:num w:numId="26">
    <w:abstractNumId w:val="27"/>
    <w:lvlOverride w:ilvl="0">
      <w:startOverride w:val="1"/>
    </w:lvlOverride>
  </w:num>
  <w:num w:numId="27">
    <w:abstractNumId w:val="27"/>
    <w:lvlOverride w:ilvl="0">
      <w:startOverride w:val="1"/>
    </w:lvlOverride>
  </w:num>
  <w:num w:numId="28">
    <w:abstractNumId w:val="48"/>
  </w:num>
  <w:num w:numId="29">
    <w:abstractNumId w:val="21"/>
  </w:num>
  <w:num w:numId="30">
    <w:abstractNumId w:val="10"/>
  </w:num>
  <w:num w:numId="31">
    <w:abstractNumId w:val="43"/>
  </w:num>
  <w:num w:numId="32">
    <w:abstractNumId w:val="35"/>
  </w:num>
  <w:num w:numId="33">
    <w:abstractNumId w:val="26"/>
  </w:num>
  <w:num w:numId="34">
    <w:abstractNumId w:val="25"/>
  </w:num>
  <w:num w:numId="35">
    <w:abstractNumId w:val="22"/>
  </w:num>
  <w:num w:numId="36">
    <w:abstractNumId w:val="47"/>
  </w:num>
  <w:num w:numId="37">
    <w:abstractNumId w:val="27"/>
  </w:num>
  <w:num w:numId="38">
    <w:abstractNumId w:val="17"/>
  </w:num>
  <w:num w:numId="39">
    <w:abstractNumId w:val="11"/>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18"/>
  </w:num>
  <w:num w:numId="43">
    <w:abstractNumId w:val="30"/>
  </w:num>
  <w:num w:numId="44">
    <w:abstractNumId w:val="34"/>
  </w:num>
  <w:num w:numId="45">
    <w:abstractNumId w:val="39"/>
  </w:num>
  <w:num w:numId="46">
    <w:abstractNumId w:val="41"/>
  </w:num>
  <w:num w:numId="47">
    <w:abstractNumId w:val="13"/>
  </w:num>
  <w:num w:numId="48">
    <w:abstractNumId w:val="16"/>
  </w:num>
  <w:num w:numId="49">
    <w:abstractNumId w:val="23"/>
  </w:num>
  <w:num w:numId="50">
    <w:abstractNumId w:val="33"/>
  </w:num>
  <w:num w:numId="51">
    <w:abstractNumId w:val="45"/>
  </w:num>
  <w:num w:numId="52">
    <w:abstractNumId w:val="15"/>
  </w:num>
  <w:num w:numId="53">
    <w:abstractNumId w:val="24"/>
  </w:num>
  <w:num w:numId="54">
    <w:abstractNumId w:val="37"/>
  </w:num>
  <w:num w:numId="55">
    <w:abstractNumId w:val="32"/>
  </w:num>
  <w:num w:numId="56">
    <w:abstractNumId w:val="38"/>
  </w:num>
  <w:num w:numId="57">
    <w:abstractNumId w:val="44"/>
  </w:num>
  <w:num w:numId="58">
    <w:abstractNumId w:val="19"/>
  </w:num>
  <w:num w:numId="59">
    <w:abstractNumId w:val="29"/>
  </w:num>
  <w:num w:numId="60">
    <w:abstractNumId w:val="46"/>
  </w:num>
  <w:num w:numId="61">
    <w:abstractNumId w:val="40"/>
  </w:num>
  <w:num w:numId="62">
    <w:abstractNumId w:val="42"/>
  </w:num>
  <w:num w:numId="63">
    <w:abstractNumId w:val="36"/>
  </w:num>
  <w:num w:numId="64">
    <w:abstractNumId w:val="14"/>
  </w:num>
  <w:num w:numId="65">
    <w:abstractNumId w:val="20"/>
  </w:num>
  <w:num w:numId="66">
    <w:abstractNumId w:val="12"/>
  </w:num>
  <w:num w:numId="67">
    <w:abstractNumId w:val="3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2"/>
  <w:characterSpacingControl w:val="doNotCompress"/>
  <w:saveInvalidXml/>
  <w:ignoreMixedContent/>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434"/>
    <w:rsid w:val="00000283"/>
    <w:rsid w:val="00001DB4"/>
    <w:rsid w:val="000056E5"/>
    <w:rsid w:val="00010791"/>
    <w:rsid w:val="000147CE"/>
    <w:rsid w:val="000206E5"/>
    <w:rsid w:val="00025610"/>
    <w:rsid w:val="00025AFC"/>
    <w:rsid w:val="00026678"/>
    <w:rsid w:val="00032E98"/>
    <w:rsid w:val="00033458"/>
    <w:rsid w:val="00033E55"/>
    <w:rsid w:val="0003697D"/>
    <w:rsid w:val="00043FA7"/>
    <w:rsid w:val="00052F27"/>
    <w:rsid w:val="00054F39"/>
    <w:rsid w:val="00061D48"/>
    <w:rsid w:val="00064CFF"/>
    <w:rsid w:val="00067190"/>
    <w:rsid w:val="00067277"/>
    <w:rsid w:val="00067397"/>
    <w:rsid w:val="00070A1E"/>
    <w:rsid w:val="00076EB0"/>
    <w:rsid w:val="00080FFF"/>
    <w:rsid w:val="00082283"/>
    <w:rsid w:val="000854F6"/>
    <w:rsid w:val="000A0A60"/>
    <w:rsid w:val="000A45B7"/>
    <w:rsid w:val="000A56A4"/>
    <w:rsid w:val="000A7605"/>
    <w:rsid w:val="000B0BF7"/>
    <w:rsid w:val="000B3FA5"/>
    <w:rsid w:val="000B4440"/>
    <w:rsid w:val="000B613E"/>
    <w:rsid w:val="000C7D23"/>
    <w:rsid w:val="000D0DC1"/>
    <w:rsid w:val="000D0F3C"/>
    <w:rsid w:val="000D7446"/>
    <w:rsid w:val="000E1822"/>
    <w:rsid w:val="000E4621"/>
    <w:rsid w:val="000F1B2F"/>
    <w:rsid w:val="000F2D64"/>
    <w:rsid w:val="000F5663"/>
    <w:rsid w:val="000F6117"/>
    <w:rsid w:val="000F7503"/>
    <w:rsid w:val="001010E1"/>
    <w:rsid w:val="00102AFC"/>
    <w:rsid w:val="00103C36"/>
    <w:rsid w:val="0010451E"/>
    <w:rsid w:val="0010579D"/>
    <w:rsid w:val="0010746E"/>
    <w:rsid w:val="001077D4"/>
    <w:rsid w:val="0011345C"/>
    <w:rsid w:val="00115AA6"/>
    <w:rsid w:val="00130546"/>
    <w:rsid w:val="00130885"/>
    <w:rsid w:val="00132E42"/>
    <w:rsid w:val="0014043F"/>
    <w:rsid w:val="00147458"/>
    <w:rsid w:val="00147774"/>
    <w:rsid w:val="00150A0B"/>
    <w:rsid w:val="00151298"/>
    <w:rsid w:val="0015357E"/>
    <w:rsid w:val="001565A9"/>
    <w:rsid w:val="0015727F"/>
    <w:rsid w:val="0016097E"/>
    <w:rsid w:val="00161A35"/>
    <w:rsid w:val="00161BB8"/>
    <w:rsid w:val="00161C04"/>
    <w:rsid w:val="0016443F"/>
    <w:rsid w:val="0016775D"/>
    <w:rsid w:val="00171A72"/>
    <w:rsid w:val="001813DB"/>
    <w:rsid w:val="00182FFC"/>
    <w:rsid w:val="001833D7"/>
    <w:rsid w:val="0018432E"/>
    <w:rsid w:val="001854BD"/>
    <w:rsid w:val="001909AC"/>
    <w:rsid w:val="00192820"/>
    <w:rsid w:val="00192F88"/>
    <w:rsid w:val="001953D9"/>
    <w:rsid w:val="001A044F"/>
    <w:rsid w:val="001A070A"/>
    <w:rsid w:val="001A0E52"/>
    <w:rsid w:val="001A2AFD"/>
    <w:rsid w:val="001A5AE5"/>
    <w:rsid w:val="001B0D17"/>
    <w:rsid w:val="001B1C3C"/>
    <w:rsid w:val="001B67A9"/>
    <w:rsid w:val="001B68E7"/>
    <w:rsid w:val="001B69FD"/>
    <w:rsid w:val="001C2079"/>
    <w:rsid w:val="001C31B6"/>
    <w:rsid w:val="001D3635"/>
    <w:rsid w:val="001E12A6"/>
    <w:rsid w:val="001F1829"/>
    <w:rsid w:val="001F4558"/>
    <w:rsid w:val="001F468E"/>
    <w:rsid w:val="001F595D"/>
    <w:rsid w:val="001F65B7"/>
    <w:rsid w:val="001F7E3F"/>
    <w:rsid w:val="00201676"/>
    <w:rsid w:val="0020364C"/>
    <w:rsid w:val="002153A5"/>
    <w:rsid w:val="00216AFF"/>
    <w:rsid w:val="002201AF"/>
    <w:rsid w:val="00221390"/>
    <w:rsid w:val="002245F8"/>
    <w:rsid w:val="00230F97"/>
    <w:rsid w:val="00232521"/>
    <w:rsid w:val="0023409D"/>
    <w:rsid w:val="00241EBC"/>
    <w:rsid w:val="00242A24"/>
    <w:rsid w:val="0024468C"/>
    <w:rsid w:val="00244E97"/>
    <w:rsid w:val="0024621B"/>
    <w:rsid w:val="0025190D"/>
    <w:rsid w:val="0025233D"/>
    <w:rsid w:val="00256589"/>
    <w:rsid w:val="0026126F"/>
    <w:rsid w:val="00261BA2"/>
    <w:rsid w:val="00263D19"/>
    <w:rsid w:val="00263F51"/>
    <w:rsid w:val="00266F15"/>
    <w:rsid w:val="0027002D"/>
    <w:rsid w:val="00273B50"/>
    <w:rsid w:val="00275849"/>
    <w:rsid w:val="00276DD5"/>
    <w:rsid w:val="0027737C"/>
    <w:rsid w:val="00277B53"/>
    <w:rsid w:val="002803CA"/>
    <w:rsid w:val="00281453"/>
    <w:rsid w:val="00281EFF"/>
    <w:rsid w:val="00282F60"/>
    <w:rsid w:val="00284D2E"/>
    <w:rsid w:val="002856E7"/>
    <w:rsid w:val="00290556"/>
    <w:rsid w:val="0029643A"/>
    <w:rsid w:val="00296853"/>
    <w:rsid w:val="00297683"/>
    <w:rsid w:val="002A1C2A"/>
    <w:rsid w:val="002A1C64"/>
    <w:rsid w:val="002A45E7"/>
    <w:rsid w:val="002A5442"/>
    <w:rsid w:val="002A6513"/>
    <w:rsid w:val="002B7851"/>
    <w:rsid w:val="002B7E7C"/>
    <w:rsid w:val="002C49BD"/>
    <w:rsid w:val="002C5120"/>
    <w:rsid w:val="002C612B"/>
    <w:rsid w:val="002C6829"/>
    <w:rsid w:val="002D01FE"/>
    <w:rsid w:val="002D1DF0"/>
    <w:rsid w:val="002D378D"/>
    <w:rsid w:val="002E2BA1"/>
    <w:rsid w:val="002E5832"/>
    <w:rsid w:val="002E65F9"/>
    <w:rsid w:val="002F1E26"/>
    <w:rsid w:val="002F3C3C"/>
    <w:rsid w:val="002F5DF0"/>
    <w:rsid w:val="002F619D"/>
    <w:rsid w:val="002F7578"/>
    <w:rsid w:val="00304163"/>
    <w:rsid w:val="0030623C"/>
    <w:rsid w:val="00310790"/>
    <w:rsid w:val="00310CEA"/>
    <w:rsid w:val="00311727"/>
    <w:rsid w:val="00312199"/>
    <w:rsid w:val="003151E0"/>
    <w:rsid w:val="00317489"/>
    <w:rsid w:val="00317F39"/>
    <w:rsid w:val="003246F3"/>
    <w:rsid w:val="003341C0"/>
    <w:rsid w:val="00336608"/>
    <w:rsid w:val="0034418D"/>
    <w:rsid w:val="00345FBC"/>
    <w:rsid w:val="00346354"/>
    <w:rsid w:val="00347392"/>
    <w:rsid w:val="0034750A"/>
    <w:rsid w:val="0035289F"/>
    <w:rsid w:val="003540E3"/>
    <w:rsid w:val="00356625"/>
    <w:rsid w:val="00362982"/>
    <w:rsid w:val="00365205"/>
    <w:rsid w:val="00365E7A"/>
    <w:rsid w:val="00377B16"/>
    <w:rsid w:val="00382799"/>
    <w:rsid w:val="00382B6E"/>
    <w:rsid w:val="00384CEB"/>
    <w:rsid w:val="0038559E"/>
    <w:rsid w:val="003858A4"/>
    <w:rsid w:val="00390303"/>
    <w:rsid w:val="00391065"/>
    <w:rsid w:val="00397AAF"/>
    <w:rsid w:val="003A1553"/>
    <w:rsid w:val="003B4741"/>
    <w:rsid w:val="003C23E3"/>
    <w:rsid w:val="003D04DF"/>
    <w:rsid w:val="003E1D87"/>
    <w:rsid w:val="003E41CE"/>
    <w:rsid w:val="003E5218"/>
    <w:rsid w:val="003E6F1F"/>
    <w:rsid w:val="003F166B"/>
    <w:rsid w:val="003F2448"/>
    <w:rsid w:val="003F3C2D"/>
    <w:rsid w:val="003F47EC"/>
    <w:rsid w:val="003F7AA2"/>
    <w:rsid w:val="00400EDE"/>
    <w:rsid w:val="004020DD"/>
    <w:rsid w:val="004045A0"/>
    <w:rsid w:val="0040764F"/>
    <w:rsid w:val="004102EF"/>
    <w:rsid w:val="0041101C"/>
    <w:rsid w:val="00411A69"/>
    <w:rsid w:val="00416347"/>
    <w:rsid w:val="00416922"/>
    <w:rsid w:val="004169DF"/>
    <w:rsid w:val="0042138D"/>
    <w:rsid w:val="00422594"/>
    <w:rsid w:val="00423486"/>
    <w:rsid w:val="00427382"/>
    <w:rsid w:val="00427603"/>
    <w:rsid w:val="004349F9"/>
    <w:rsid w:val="00434B20"/>
    <w:rsid w:val="00435B29"/>
    <w:rsid w:val="00441E0F"/>
    <w:rsid w:val="00442B3D"/>
    <w:rsid w:val="00443C27"/>
    <w:rsid w:val="0044419C"/>
    <w:rsid w:val="0044635E"/>
    <w:rsid w:val="00446E0A"/>
    <w:rsid w:val="00446F79"/>
    <w:rsid w:val="004479BC"/>
    <w:rsid w:val="00450017"/>
    <w:rsid w:val="00451F85"/>
    <w:rsid w:val="004522CB"/>
    <w:rsid w:val="0045440E"/>
    <w:rsid w:val="0046028B"/>
    <w:rsid w:val="00462BD5"/>
    <w:rsid w:val="0047045A"/>
    <w:rsid w:val="00471B88"/>
    <w:rsid w:val="0047541D"/>
    <w:rsid w:val="00484BD8"/>
    <w:rsid w:val="004857C9"/>
    <w:rsid w:val="004917B0"/>
    <w:rsid w:val="00496B19"/>
    <w:rsid w:val="004A1935"/>
    <w:rsid w:val="004A1CE1"/>
    <w:rsid w:val="004A4A25"/>
    <w:rsid w:val="004A4C51"/>
    <w:rsid w:val="004A6BB5"/>
    <w:rsid w:val="004A7CE1"/>
    <w:rsid w:val="004B2B2B"/>
    <w:rsid w:val="004B2D02"/>
    <w:rsid w:val="004C258B"/>
    <w:rsid w:val="004C2EFA"/>
    <w:rsid w:val="004C3EE8"/>
    <w:rsid w:val="004C4556"/>
    <w:rsid w:val="004C4D2F"/>
    <w:rsid w:val="004C6872"/>
    <w:rsid w:val="004C6D1C"/>
    <w:rsid w:val="004D1EF4"/>
    <w:rsid w:val="004E115C"/>
    <w:rsid w:val="004E179E"/>
    <w:rsid w:val="004E60DB"/>
    <w:rsid w:val="004F1106"/>
    <w:rsid w:val="004F4E8C"/>
    <w:rsid w:val="0050217D"/>
    <w:rsid w:val="005027FB"/>
    <w:rsid w:val="00503021"/>
    <w:rsid w:val="00515131"/>
    <w:rsid w:val="00515E52"/>
    <w:rsid w:val="00516F4C"/>
    <w:rsid w:val="005203E6"/>
    <w:rsid w:val="00520AC5"/>
    <w:rsid w:val="005235EF"/>
    <w:rsid w:val="00524191"/>
    <w:rsid w:val="005247FA"/>
    <w:rsid w:val="005270D8"/>
    <w:rsid w:val="00527A61"/>
    <w:rsid w:val="00532615"/>
    <w:rsid w:val="00532870"/>
    <w:rsid w:val="005358A4"/>
    <w:rsid w:val="00536ED5"/>
    <w:rsid w:val="00537507"/>
    <w:rsid w:val="00537DF0"/>
    <w:rsid w:val="005401EA"/>
    <w:rsid w:val="005409E6"/>
    <w:rsid w:val="00545CB3"/>
    <w:rsid w:val="00551AD6"/>
    <w:rsid w:val="005530A7"/>
    <w:rsid w:val="00553A9C"/>
    <w:rsid w:val="00556CC6"/>
    <w:rsid w:val="00556FAA"/>
    <w:rsid w:val="005575DF"/>
    <w:rsid w:val="00561AE3"/>
    <w:rsid w:val="00561C5F"/>
    <w:rsid w:val="00567288"/>
    <w:rsid w:val="00572A64"/>
    <w:rsid w:val="005732E2"/>
    <w:rsid w:val="00573891"/>
    <w:rsid w:val="00573C4C"/>
    <w:rsid w:val="005746B8"/>
    <w:rsid w:val="00574D4A"/>
    <w:rsid w:val="00576C52"/>
    <w:rsid w:val="00582AA6"/>
    <w:rsid w:val="00585CA8"/>
    <w:rsid w:val="00587381"/>
    <w:rsid w:val="00590E55"/>
    <w:rsid w:val="0059176D"/>
    <w:rsid w:val="00591A5B"/>
    <w:rsid w:val="00591D80"/>
    <w:rsid w:val="00591E9F"/>
    <w:rsid w:val="005925DD"/>
    <w:rsid w:val="00593215"/>
    <w:rsid w:val="005935F9"/>
    <w:rsid w:val="00594332"/>
    <w:rsid w:val="00595FC9"/>
    <w:rsid w:val="005961AD"/>
    <w:rsid w:val="00596E12"/>
    <w:rsid w:val="005A1186"/>
    <w:rsid w:val="005A202E"/>
    <w:rsid w:val="005A2A16"/>
    <w:rsid w:val="005A45AA"/>
    <w:rsid w:val="005A6B2C"/>
    <w:rsid w:val="005B253F"/>
    <w:rsid w:val="005B4943"/>
    <w:rsid w:val="005B712E"/>
    <w:rsid w:val="005B75F2"/>
    <w:rsid w:val="005C156E"/>
    <w:rsid w:val="005C43AC"/>
    <w:rsid w:val="005C78E8"/>
    <w:rsid w:val="005D322C"/>
    <w:rsid w:val="005D3A42"/>
    <w:rsid w:val="005D3BEA"/>
    <w:rsid w:val="005D5E6F"/>
    <w:rsid w:val="005E1D8B"/>
    <w:rsid w:val="005E37ED"/>
    <w:rsid w:val="005E667E"/>
    <w:rsid w:val="005F358B"/>
    <w:rsid w:val="005F566B"/>
    <w:rsid w:val="005F68B5"/>
    <w:rsid w:val="006015DF"/>
    <w:rsid w:val="00603C30"/>
    <w:rsid w:val="00603D1B"/>
    <w:rsid w:val="0060752F"/>
    <w:rsid w:val="0061358F"/>
    <w:rsid w:val="006241F3"/>
    <w:rsid w:val="00624538"/>
    <w:rsid w:val="00624A19"/>
    <w:rsid w:val="00627F2E"/>
    <w:rsid w:val="0063393A"/>
    <w:rsid w:val="00633DE4"/>
    <w:rsid w:val="006353ED"/>
    <w:rsid w:val="00637C64"/>
    <w:rsid w:val="00643A3E"/>
    <w:rsid w:val="00645FED"/>
    <w:rsid w:val="00650CF8"/>
    <w:rsid w:val="006531CA"/>
    <w:rsid w:val="00657A5C"/>
    <w:rsid w:val="00661D0B"/>
    <w:rsid w:val="00661E97"/>
    <w:rsid w:val="00663EB6"/>
    <w:rsid w:val="006646B6"/>
    <w:rsid w:val="006647E7"/>
    <w:rsid w:val="00664D7B"/>
    <w:rsid w:val="006703B3"/>
    <w:rsid w:val="006719EC"/>
    <w:rsid w:val="00677B57"/>
    <w:rsid w:val="00677F7E"/>
    <w:rsid w:val="00687F87"/>
    <w:rsid w:val="006960BC"/>
    <w:rsid w:val="00696399"/>
    <w:rsid w:val="006A1DBC"/>
    <w:rsid w:val="006A60C1"/>
    <w:rsid w:val="006B0138"/>
    <w:rsid w:val="006B2B13"/>
    <w:rsid w:val="006B6C20"/>
    <w:rsid w:val="006C1797"/>
    <w:rsid w:val="006C2F99"/>
    <w:rsid w:val="006C630B"/>
    <w:rsid w:val="006C6A40"/>
    <w:rsid w:val="006D03FC"/>
    <w:rsid w:val="006D4C06"/>
    <w:rsid w:val="006D6BA5"/>
    <w:rsid w:val="006D7F9D"/>
    <w:rsid w:val="006E174A"/>
    <w:rsid w:val="006E3E13"/>
    <w:rsid w:val="006E6130"/>
    <w:rsid w:val="006E6EDC"/>
    <w:rsid w:val="006E75B8"/>
    <w:rsid w:val="006E7AB0"/>
    <w:rsid w:val="006F1B20"/>
    <w:rsid w:val="006F1F40"/>
    <w:rsid w:val="006F3940"/>
    <w:rsid w:val="006F4974"/>
    <w:rsid w:val="006F5352"/>
    <w:rsid w:val="006F736B"/>
    <w:rsid w:val="00702993"/>
    <w:rsid w:val="007036CB"/>
    <w:rsid w:val="007057C1"/>
    <w:rsid w:val="00707128"/>
    <w:rsid w:val="007073A7"/>
    <w:rsid w:val="00711F74"/>
    <w:rsid w:val="00715AA6"/>
    <w:rsid w:val="00720448"/>
    <w:rsid w:val="00730156"/>
    <w:rsid w:val="00730CAB"/>
    <w:rsid w:val="00734148"/>
    <w:rsid w:val="00737A50"/>
    <w:rsid w:val="00740395"/>
    <w:rsid w:val="0074218D"/>
    <w:rsid w:val="007474E0"/>
    <w:rsid w:val="00760459"/>
    <w:rsid w:val="0076691F"/>
    <w:rsid w:val="00772A4B"/>
    <w:rsid w:val="00773BBA"/>
    <w:rsid w:val="00774CC7"/>
    <w:rsid w:val="007777B4"/>
    <w:rsid w:val="00777D13"/>
    <w:rsid w:val="00781B17"/>
    <w:rsid w:val="007873AC"/>
    <w:rsid w:val="007963FB"/>
    <w:rsid w:val="00796527"/>
    <w:rsid w:val="007966DC"/>
    <w:rsid w:val="007A2945"/>
    <w:rsid w:val="007A2A7B"/>
    <w:rsid w:val="007A7A8C"/>
    <w:rsid w:val="007B015D"/>
    <w:rsid w:val="007B0F94"/>
    <w:rsid w:val="007B2CF4"/>
    <w:rsid w:val="007B4214"/>
    <w:rsid w:val="007B432C"/>
    <w:rsid w:val="007C1406"/>
    <w:rsid w:val="007C34CB"/>
    <w:rsid w:val="007C3F61"/>
    <w:rsid w:val="007C4E47"/>
    <w:rsid w:val="007D079A"/>
    <w:rsid w:val="007D3BE0"/>
    <w:rsid w:val="007D752A"/>
    <w:rsid w:val="007E12E1"/>
    <w:rsid w:val="007E18B4"/>
    <w:rsid w:val="007E3E74"/>
    <w:rsid w:val="007E613F"/>
    <w:rsid w:val="007E6210"/>
    <w:rsid w:val="007F0DE7"/>
    <w:rsid w:val="007F16AE"/>
    <w:rsid w:val="007F587A"/>
    <w:rsid w:val="007F6162"/>
    <w:rsid w:val="007F6A7F"/>
    <w:rsid w:val="00800704"/>
    <w:rsid w:val="00800FF0"/>
    <w:rsid w:val="0080232C"/>
    <w:rsid w:val="00804558"/>
    <w:rsid w:val="00806C60"/>
    <w:rsid w:val="00807F79"/>
    <w:rsid w:val="00817A12"/>
    <w:rsid w:val="0082053F"/>
    <w:rsid w:val="0082095B"/>
    <w:rsid w:val="00821AA4"/>
    <w:rsid w:val="008262EC"/>
    <w:rsid w:val="00827AED"/>
    <w:rsid w:val="0083204A"/>
    <w:rsid w:val="00832833"/>
    <w:rsid w:val="0083313E"/>
    <w:rsid w:val="0083458C"/>
    <w:rsid w:val="00842894"/>
    <w:rsid w:val="0084764B"/>
    <w:rsid w:val="00847F41"/>
    <w:rsid w:val="008501D6"/>
    <w:rsid w:val="00857600"/>
    <w:rsid w:val="00860CC0"/>
    <w:rsid w:val="00862110"/>
    <w:rsid w:val="00866E10"/>
    <w:rsid w:val="0087331C"/>
    <w:rsid w:val="008779A4"/>
    <w:rsid w:val="00880529"/>
    <w:rsid w:val="00883E05"/>
    <w:rsid w:val="008930C0"/>
    <w:rsid w:val="00895E58"/>
    <w:rsid w:val="0089737C"/>
    <w:rsid w:val="008A3344"/>
    <w:rsid w:val="008A3780"/>
    <w:rsid w:val="008A3A47"/>
    <w:rsid w:val="008A4667"/>
    <w:rsid w:val="008A5490"/>
    <w:rsid w:val="008A5C11"/>
    <w:rsid w:val="008A600F"/>
    <w:rsid w:val="008A6452"/>
    <w:rsid w:val="008B3470"/>
    <w:rsid w:val="008C4151"/>
    <w:rsid w:val="008C458B"/>
    <w:rsid w:val="008C54F1"/>
    <w:rsid w:val="008D155B"/>
    <w:rsid w:val="008D312C"/>
    <w:rsid w:val="008D4224"/>
    <w:rsid w:val="008E1A0F"/>
    <w:rsid w:val="008E1B15"/>
    <w:rsid w:val="008E2A12"/>
    <w:rsid w:val="008E6AA8"/>
    <w:rsid w:val="008E7224"/>
    <w:rsid w:val="008E78F6"/>
    <w:rsid w:val="008F03DF"/>
    <w:rsid w:val="008F2683"/>
    <w:rsid w:val="008F2838"/>
    <w:rsid w:val="008F3675"/>
    <w:rsid w:val="008F7693"/>
    <w:rsid w:val="00900923"/>
    <w:rsid w:val="00903F8B"/>
    <w:rsid w:val="00904F13"/>
    <w:rsid w:val="00905E27"/>
    <w:rsid w:val="0090625F"/>
    <w:rsid w:val="009067BD"/>
    <w:rsid w:val="00910CC7"/>
    <w:rsid w:val="00911965"/>
    <w:rsid w:val="00912FB0"/>
    <w:rsid w:val="00914675"/>
    <w:rsid w:val="00921392"/>
    <w:rsid w:val="009242D4"/>
    <w:rsid w:val="009269CB"/>
    <w:rsid w:val="009269CC"/>
    <w:rsid w:val="00927F69"/>
    <w:rsid w:val="00931216"/>
    <w:rsid w:val="0093137D"/>
    <w:rsid w:val="00935EC8"/>
    <w:rsid w:val="00936563"/>
    <w:rsid w:val="009375B9"/>
    <w:rsid w:val="00937E97"/>
    <w:rsid w:val="009404E7"/>
    <w:rsid w:val="0094063A"/>
    <w:rsid w:val="00940A27"/>
    <w:rsid w:val="009432C1"/>
    <w:rsid w:val="00943A2F"/>
    <w:rsid w:val="00943BCD"/>
    <w:rsid w:val="009441D3"/>
    <w:rsid w:val="00944E38"/>
    <w:rsid w:val="009467E4"/>
    <w:rsid w:val="00951631"/>
    <w:rsid w:val="009543DE"/>
    <w:rsid w:val="00954FE8"/>
    <w:rsid w:val="009607D8"/>
    <w:rsid w:val="00961722"/>
    <w:rsid w:val="00961E3E"/>
    <w:rsid w:val="009633DB"/>
    <w:rsid w:val="00963E96"/>
    <w:rsid w:val="00964E1E"/>
    <w:rsid w:val="00966FAC"/>
    <w:rsid w:val="00967A33"/>
    <w:rsid w:val="009724BD"/>
    <w:rsid w:val="009728FF"/>
    <w:rsid w:val="00973C98"/>
    <w:rsid w:val="00973E78"/>
    <w:rsid w:val="00976169"/>
    <w:rsid w:val="00980EB3"/>
    <w:rsid w:val="00983822"/>
    <w:rsid w:val="00986A41"/>
    <w:rsid w:val="00986E86"/>
    <w:rsid w:val="0098798C"/>
    <w:rsid w:val="00993564"/>
    <w:rsid w:val="00993BF1"/>
    <w:rsid w:val="009A067E"/>
    <w:rsid w:val="009A4362"/>
    <w:rsid w:val="009A44BA"/>
    <w:rsid w:val="009A4B40"/>
    <w:rsid w:val="009A4F07"/>
    <w:rsid w:val="009A553D"/>
    <w:rsid w:val="009A78D8"/>
    <w:rsid w:val="009B0122"/>
    <w:rsid w:val="009B1408"/>
    <w:rsid w:val="009B17E2"/>
    <w:rsid w:val="009B1AEF"/>
    <w:rsid w:val="009B365C"/>
    <w:rsid w:val="009B4958"/>
    <w:rsid w:val="009B723F"/>
    <w:rsid w:val="009B7982"/>
    <w:rsid w:val="009C0D73"/>
    <w:rsid w:val="009D1102"/>
    <w:rsid w:val="009D3491"/>
    <w:rsid w:val="009D49E7"/>
    <w:rsid w:val="009D4D7B"/>
    <w:rsid w:val="009D5B72"/>
    <w:rsid w:val="009D5ECC"/>
    <w:rsid w:val="009D67C6"/>
    <w:rsid w:val="009D685A"/>
    <w:rsid w:val="009E0141"/>
    <w:rsid w:val="009E021A"/>
    <w:rsid w:val="009E57AB"/>
    <w:rsid w:val="009E61DD"/>
    <w:rsid w:val="009F118F"/>
    <w:rsid w:val="009F2E27"/>
    <w:rsid w:val="009F4656"/>
    <w:rsid w:val="009F47B3"/>
    <w:rsid w:val="009F698A"/>
    <w:rsid w:val="00A01B15"/>
    <w:rsid w:val="00A06D40"/>
    <w:rsid w:val="00A10632"/>
    <w:rsid w:val="00A116DC"/>
    <w:rsid w:val="00A12BD3"/>
    <w:rsid w:val="00A13539"/>
    <w:rsid w:val="00A2688B"/>
    <w:rsid w:val="00A2721D"/>
    <w:rsid w:val="00A30614"/>
    <w:rsid w:val="00A32650"/>
    <w:rsid w:val="00A33B4B"/>
    <w:rsid w:val="00A33F30"/>
    <w:rsid w:val="00A4376F"/>
    <w:rsid w:val="00A479E4"/>
    <w:rsid w:val="00A519D5"/>
    <w:rsid w:val="00A545B5"/>
    <w:rsid w:val="00A55F11"/>
    <w:rsid w:val="00A6478C"/>
    <w:rsid w:val="00A65B1D"/>
    <w:rsid w:val="00A67FF3"/>
    <w:rsid w:val="00A706D7"/>
    <w:rsid w:val="00A77354"/>
    <w:rsid w:val="00A778BC"/>
    <w:rsid w:val="00A80114"/>
    <w:rsid w:val="00A8272C"/>
    <w:rsid w:val="00A96E54"/>
    <w:rsid w:val="00A97CE8"/>
    <w:rsid w:val="00AA0BD0"/>
    <w:rsid w:val="00AA17B3"/>
    <w:rsid w:val="00AA3DE6"/>
    <w:rsid w:val="00AA4658"/>
    <w:rsid w:val="00AA4D89"/>
    <w:rsid w:val="00AA5F7D"/>
    <w:rsid w:val="00AB0EA5"/>
    <w:rsid w:val="00AB322D"/>
    <w:rsid w:val="00AB4535"/>
    <w:rsid w:val="00AB6E99"/>
    <w:rsid w:val="00AC00A7"/>
    <w:rsid w:val="00AC1150"/>
    <w:rsid w:val="00AC1198"/>
    <w:rsid w:val="00AC4038"/>
    <w:rsid w:val="00AC42D2"/>
    <w:rsid w:val="00AD650A"/>
    <w:rsid w:val="00AD7F34"/>
    <w:rsid w:val="00AD7F87"/>
    <w:rsid w:val="00AE5A09"/>
    <w:rsid w:val="00AE629B"/>
    <w:rsid w:val="00AE7C9C"/>
    <w:rsid w:val="00AF5CF7"/>
    <w:rsid w:val="00B0072E"/>
    <w:rsid w:val="00B04074"/>
    <w:rsid w:val="00B071D4"/>
    <w:rsid w:val="00B075FF"/>
    <w:rsid w:val="00B10811"/>
    <w:rsid w:val="00B202B2"/>
    <w:rsid w:val="00B217A9"/>
    <w:rsid w:val="00B255A5"/>
    <w:rsid w:val="00B3272F"/>
    <w:rsid w:val="00B34CEF"/>
    <w:rsid w:val="00B41785"/>
    <w:rsid w:val="00B42075"/>
    <w:rsid w:val="00B43133"/>
    <w:rsid w:val="00B468A9"/>
    <w:rsid w:val="00B46C5F"/>
    <w:rsid w:val="00B46DE1"/>
    <w:rsid w:val="00B472BD"/>
    <w:rsid w:val="00B50D69"/>
    <w:rsid w:val="00B51EB0"/>
    <w:rsid w:val="00B55F69"/>
    <w:rsid w:val="00B568D5"/>
    <w:rsid w:val="00B61ABD"/>
    <w:rsid w:val="00B62434"/>
    <w:rsid w:val="00B70155"/>
    <w:rsid w:val="00B72FCD"/>
    <w:rsid w:val="00B90AB5"/>
    <w:rsid w:val="00BA19FD"/>
    <w:rsid w:val="00BA1BF1"/>
    <w:rsid w:val="00BA3232"/>
    <w:rsid w:val="00BA4724"/>
    <w:rsid w:val="00BA6583"/>
    <w:rsid w:val="00BB023A"/>
    <w:rsid w:val="00BB212B"/>
    <w:rsid w:val="00BB5FB1"/>
    <w:rsid w:val="00BB6819"/>
    <w:rsid w:val="00BC2D7D"/>
    <w:rsid w:val="00BC5305"/>
    <w:rsid w:val="00BC5319"/>
    <w:rsid w:val="00BD1E5D"/>
    <w:rsid w:val="00BD6543"/>
    <w:rsid w:val="00BD7A76"/>
    <w:rsid w:val="00BD7FBB"/>
    <w:rsid w:val="00BE3222"/>
    <w:rsid w:val="00BE56CB"/>
    <w:rsid w:val="00BE594D"/>
    <w:rsid w:val="00BF084E"/>
    <w:rsid w:val="00BF2689"/>
    <w:rsid w:val="00BF401C"/>
    <w:rsid w:val="00BF4D1C"/>
    <w:rsid w:val="00C025CD"/>
    <w:rsid w:val="00C033B0"/>
    <w:rsid w:val="00C03755"/>
    <w:rsid w:val="00C06DC1"/>
    <w:rsid w:val="00C078B6"/>
    <w:rsid w:val="00C07975"/>
    <w:rsid w:val="00C1088B"/>
    <w:rsid w:val="00C128C6"/>
    <w:rsid w:val="00C13E65"/>
    <w:rsid w:val="00C20CF5"/>
    <w:rsid w:val="00C247DA"/>
    <w:rsid w:val="00C27323"/>
    <w:rsid w:val="00C27410"/>
    <w:rsid w:val="00C30394"/>
    <w:rsid w:val="00C35275"/>
    <w:rsid w:val="00C4004F"/>
    <w:rsid w:val="00C421A0"/>
    <w:rsid w:val="00C42403"/>
    <w:rsid w:val="00C42F68"/>
    <w:rsid w:val="00C452F8"/>
    <w:rsid w:val="00C45B9D"/>
    <w:rsid w:val="00C516E3"/>
    <w:rsid w:val="00C55268"/>
    <w:rsid w:val="00C55ED2"/>
    <w:rsid w:val="00C630F9"/>
    <w:rsid w:val="00C63502"/>
    <w:rsid w:val="00C67B86"/>
    <w:rsid w:val="00C70563"/>
    <w:rsid w:val="00C7203E"/>
    <w:rsid w:val="00C77810"/>
    <w:rsid w:val="00C83766"/>
    <w:rsid w:val="00C85BBC"/>
    <w:rsid w:val="00C861CA"/>
    <w:rsid w:val="00C90069"/>
    <w:rsid w:val="00C91A03"/>
    <w:rsid w:val="00C939A3"/>
    <w:rsid w:val="00C94010"/>
    <w:rsid w:val="00C94BAC"/>
    <w:rsid w:val="00C956EE"/>
    <w:rsid w:val="00C969E9"/>
    <w:rsid w:val="00C96A95"/>
    <w:rsid w:val="00C97EE1"/>
    <w:rsid w:val="00CA64B6"/>
    <w:rsid w:val="00CA6CDD"/>
    <w:rsid w:val="00CB09D1"/>
    <w:rsid w:val="00CB4638"/>
    <w:rsid w:val="00CB50F4"/>
    <w:rsid w:val="00CB650D"/>
    <w:rsid w:val="00CB6FED"/>
    <w:rsid w:val="00CC4360"/>
    <w:rsid w:val="00CD17F8"/>
    <w:rsid w:val="00CD24BC"/>
    <w:rsid w:val="00CD3F91"/>
    <w:rsid w:val="00CD7C1E"/>
    <w:rsid w:val="00CE0F38"/>
    <w:rsid w:val="00CE552F"/>
    <w:rsid w:val="00CF08B6"/>
    <w:rsid w:val="00CF1E6A"/>
    <w:rsid w:val="00CF1F27"/>
    <w:rsid w:val="00CF5396"/>
    <w:rsid w:val="00CF5800"/>
    <w:rsid w:val="00CF63BB"/>
    <w:rsid w:val="00D00692"/>
    <w:rsid w:val="00D006A9"/>
    <w:rsid w:val="00D0439A"/>
    <w:rsid w:val="00D047FD"/>
    <w:rsid w:val="00D11147"/>
    <w:rsid w:val="00D15934"/>
    <w:rsid w:val="00D167CB"/>
    <w:rsid w:val="00D20A84"/>
    <w:rsid w:val="00D21D0D"/>
    <w:rsid w:val="00D22E17"/>
    <w:rsid w:val="00D236C8"/>
    <w:rsid w:val="00D26964"/>
    <w:rsid w:val="00D315A1"/>
    <w:rsid w:val="00D3563D"/>
    <w:rsid w:val="00D500F8"/>
    <w:rsid w:val="00D51C46"/>
    <w:rsid w:val="00D526AB"/>
    <w:rsid w:val="00D775F6"/>
    <w:rsid w:val="00D82D3C"/>
    <w:rsid w:val="00D830A7"/>
    <w:rsid w:val="00D86853"/>
    <w:rsid w:val="00D87DCE"/>
    <w:rsid w:val="00D92A2B"/>
    <w:rsid w:val="00D93614"/>
    <w:rsid w:val="00DA30F8"/>
    <w:rsid w:val="00DA4DAB"/>
    <w:rsid w:val="00DA7834"/>
    <w:rsid w:val="00DB0073"/>
    <w:rsid w:val="00DB24C2"/>
    <w:rsid w:val="00DB5A39"/>
    <w:rsid w:val="00DB6742"/>
    <w:rsid w:val="00DB75CA"/>
    <w:rsid w:val="00DC0508"/>
    <w:rsid w:val="00DC0D4D"/>
    <w:rsid w:val="00DC4542"/>
    <w:rsid w:val="00DC711F"/>
    <w:rsid w:val="00DC7AD7"/>
    <w:rsid w:val="00DD112F"/>
    <w:rsid w:val="00DD1681"/>
    <w:rsid w:val="00DD30F8"/>
    <w:rsid w:val="00DD5695"/>
    <w:rsid w:val="00DD7E21"/>
    <w:rsid w:val="00DE1531"/>
    <w:rsid w:val="00DE221F"/>
    <w:rsid w:val="00DE482C"/>
    <w:rsid w:val="00DF0643"/>
    <w:rsid w:val="00DF0E19"/>
    <w:rsid w:val="00DF18DD"/>
    <w:rsid w:val="00DF25C9"/>
    <w:rsid w:val="00E012BE"/>
    <w:rsid w:val="00E02665"/>
    <w:rsid w:val="00E04DB9"/>
    <w:rsid w:val="00E04FBE"/>
    <w:rsid w:val="00E15DD4"/>
    <w:rsid w:val="00E226FB"/>
    <w:rsid w:val="00E244CB"/>
    <w:rsid w:val="00E25972"/>
    <w:rsid w:val="00E43A48"/>
    <w:rsid w:val="00E44FB1"/>
    <w:rsid w:val="00E50E9E"/>
    <w:rsid w:val="00E50FC7"/>
    <w:rsid w:val="00E56670"/>
    <w:rsid w:val="00E63A15"/>
    <w:rsid w:val="00E7256C"/>
    <w:rsid w:val="00E72A4E"/>
    <w:rsid w:val="00E73A49"/>
    <w:rsid w:val="00E74D91"/>
    <w:rsid w:val="00E8155F"/>
    <w:rsid w:val="00E815F6"/>
    <w:rsid w:val="00E81A28"/>
    <w:rsid w:val="00E846B5"/>
    <w:rsid w:val="00E92327"/>
    <w:rsid w:val="00E95E03"/>
    <w:rsid w:val="00E966EF"/>
    <w:rsid w:val="00EA69AF"/>
    <w:rsid w:val="00EA7D3B"/>
    <w:rsid w:val="00EB12A8"/>
    <w:rsid w:val="00EB2DD5"/>
    <w:rsid w:val="00EB41F3"/>
    <w:rsid w:val="00EB43CC"/>
    <w:rsid w:val="00EB47C3"/>
    <w:rsid w:val="00EB60DF"/>
    <w:rsid w:val="00EC1167"/>
    <w:rsid w:val="00EC7126"/>
    <w:rsid w:val="00EC7291"/>
    <w:rsid w:val="00EC7C93"/>
    <w:rsid w:val="00ED361C"/>
    <w:rsid w:val="00ED399B"/>
    <w:rsid w:val="00ED3F0A"/>
    <w:rsid w:val="00ED51EC"/>
    <w:rsid w:val="00EE1784"/>
    <w:rsid w:val="00EE1A5C"/>
    <w:rsid w:val="00EF6036"/>
    <w:rsid w:val="00F0339F"/>
    <w:rsid w:val="00F0416B"/>
    <w:rsid w:val="00F10DB2"/>
    <w:rsid w:val="00F15181"/>
    <w:rsid w:val="00F21CFF"/>
    <w:rsid w:val="00F31B1D"/>
    <w:rsid w:val="00F35481"/>
    <w:rsid w:val="00F36498"/>
    <w:rsid w:val="00F43A2D"/>
    <w:rsid w:val="00F44658"/>
    <w:rsid w:val="00F50431"/>
    <w:rsid w:val="00F51037"/>
    <w:rsid w:val="00F51CB9"/>
    <w:rsid w:val="00F537C2"/>
    <w:rsid w:val="00F5388D"/>
    <w:rsid w:val="00F54A64"/>
    <w:rsid w:val="00F55D5E"/>
    <w:rsid w:val="00F57D2C"/>
    <w:rsid w:val="00F64133"/>
    <w:rsid w:val="00F66A71"/>
    <w:rsid w:val="00F67261"/>
    <w:rsid w:val="00F822D2"/>
    <w:rsid w:val="00F87115"/>
    <w:rsid w:val="00F9134D"/>
    <w:rsid w:val="00F934B6"/>
    <w:rsid w:val="00F93F1C"/>
    <w:rsid w:val="00F97DA6"/>
    <w:rsid w:val="00FA0C08"/>
    <w:rsid w:val="00FA1A60"/>
    <w:rsid w:val="00FA1FDB"/>
    <w:rsid w:val="00FA27C1"/>
    <w:rsid w:val="00FA496C"/>
    <w:rsid w:val="00FA54BE"/>
    <w:rsid w:val="00FA5D00"/>
    <w:rsid w:val="00FC059F"/>
    <w:rsid w:val="00FC3C51"/>
    <w:rsid w:val="00FC5284"/>
    <w:rsid w:val="00FC6882"/>
    <w:rsid w:val="00FD12DE"/>
    <w:rsid w:val="00FD7DB0"/>
    <w:rsid w:val="00FE0596"/>
    <w:rsid w:val="00FE1CA3"/>
    <w:rsid w:val="00FE1F88"/>
    <w:rsid w:val="00FE38B1"/>
    <w:rsid w:val="00FE38B4"/>
    <w:rsid w:val="00FE480F"/>
    <w:rsid w:val="00FE6568"/>
    <w:rsid w:val="00FF1EA9"/>
    <w:rsid w:val="00FF3AF7"/>
    <w:rsid w:val="00FF51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0"/>
    <w:lsdException w:name="toc 4" w:semiHidden="0" w:uiPriority="39"/>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B2DD5"/>
    <w:pPr>
      <w:spacing w:after="120" w:line="240" w:lineRule="auto"/>
    </w:pPr>
    <w:rPr>
      <w:rFonts w:ascii="Arial" w:hAnsi="Arial"/>
      <w:sz w:val="20"/>
      <w:szCs w:val="20"/>
    </w:rPr>
  </w:style>
  <w:style w:type="paragraph" w:styleId="Heading1">
    <w:name w:val="heading 1"/>
    <w:basedOn w:val="Normal"/>
    <w:next w:val="BodyText"/>
    <w:link w:val="Heading1Char"/>
    <w:uiPriority w:val="99"/>
    <w:qFormat/>
    <w:rsid w:val="00EB2DD5"/>
    <w:pPr>
      <w:keepNext/>
      <w:numPr>
        <w:numId w:val="4"/>
      </w:numPr>
      <w:pBdr>
        <w:bottom w:val="single" w:sz="8" w:space="4" w:color="auto"/>
      </w:pBdr>
      <w:spacing w:before="600" w:after="240"/>
      <w:outlineLvl w:val="0"/>
    </w:pPr>
    <w:rPr>
      <w:sz w:val="28"/>
    </w:rPr>
  </w:style>
  <w:style w:type="paragraph" w:styleId="Heading2">
    <w:name w:val="heading 2"/>
    <w:basedOn w:val="Heading1"/>
    <w:next w:val="BodyText"/>
    <w:link w:val="Heading2Char"/>
    <w:uiPriority w:val="99"/>
    <w:qFormat/>
    <w:rsid w:val="00EB2DD5"/>
    <w:pPr>
      <w:numPr>
        <w:ilvl w:val="1"/>
        <w:numId w:val="1"/>
      </w:numPr>
      <w:pBdr>
        <w:bottom w:val="none" w:sz="0" w:space="0" w:color="auto"/>
      </w:pBdr>
      <w:spacing w:before="240"/>
      <w:outlineLvl w:val="1"/>
    </w:pPr>
    <w:rPr>
      <w:b/>
      <w:sz w:val="24"/>
    </w:rPr>
  </w:style>
  <w:style w:type="paragraph" w:styleId="Heading3">
    <w:name w:val="heading 3"/>
    <w:basedOn w:val="Heading2"/>
    <w:next w:val="BodyTextIndent"/>
    <w:link w:val="Heading3Char"/>
    <w:uiPriority w:val="99"/>
    <w:qFormat/>
    <w:rsid w:val="00EB2DD5"/>
    <w:pPr>
      <w:keepNext w:val="0"/>
      <w:numPr>
        <w:ilvl w:val="2"/>
      </w:numPr>
      <w:spacing w:before="120" w:after="120"/>
      <w:outlineLvl w:val="2"/>
    </w:pPr>
    <w:rPr>
      <w:b w:val="0"/>
      <w:sz w:val="20"/>
    </w:rPr>
  </w:style>
  <w:style w:type="paragraph" w:styleId="Heading4">
    <w:name w:val="heading 4"/>
    <w:basedOn w:val="Heading3"/>
    <w:next w:val="BodyTextIndent2"/>
    <w:link w:val="Heading4Char"/>
    <w:uiPriority w:val="99"/>
    <w:qFormat/>
    <w:rsid w:val="00EB2DD5"/>
    <w:pPr>
      <w:numPr>
        <w:ilvl w:val="3"/>
      </w:numPr>
      <w:outlineLvl w:val="3"/>
    </w:pPr>
  </w:style>
  <w:style w:type="paragraph" w:styleId="Heading5">
    <w:name w:val="heading 5"/>
    <w:basedOn w:val="Heading4"/>
    <w:next w:val="BodyTextIndent2"/>
    <w:link w:val="Heading5Char"/>
    <w:uiPriority w:val="99"/>
    <w:qFormat/>
    <w:rsid w:val="00EB2DD5"/>
    <w:pPr>
      <w:numPr>
        <w:ilvl w:val="4"/>
      </w:numPr>
      <w:tabs>
        <w:tab w:val="clear" w:pos="360"/>
        <w:tab w:val="num" w:pos="1492"/>
      </w:tabs>
      <w:ind w:left="2553"/>
      <w:outlineLvl w:val="4"/>
    </w:pPr>
  </w:style>
  <w:style w:type="paragraph" w:styleId="Heading6">
    <w:name w:val="heading 6"/>
    <w:basedOn w:val="Normal"/>
    <w:link w:val="Heading6Char"/>
    <w:uiPriority w:val="99"/>
    <w:qFormat/>
    <w:rsid w:val="00EB2DD5"/>
    <w:pPr>
      <w:ind w:left="851"/>
      <w:outlineLvl w:val="5"/>
    </w:pPr>
  </w:style>
  <w:style w:type="paragraph" w:styleId="Heading7">
    <w:name w:val="heading 7"/>
    <w:basedOn w:val="Normal"/>
    <w:link w:val="Heading7Char"/>
    <w:uiPriority w:val="99"/>
    <w:qFormat/>
    <w:rsid w:val="00EB2DD5"/>
    <w:pPr>
      <w:ind w:left="851"/>
      <w:outlineLvl w:val="6"/>
    </w:pPr>
  </w:style>
  <w:style w:type="paragraph" w:styleId="Heading8">
    <w:name w:val="heading 8"/>
    <w:basedOn w:val="Normal"/>
    <w:link w:val="Heading8Char"/>
    <w:uiPriority w:val="99"/>
    <w:qFormat/>
    <w:rsid w:val="00EB2DD5"/>
    <w:pPr>
      <w:ind w:left="851"/>
      <w:outlineLvl w:val="7"/>
    </w:pPr>
  </w:style>
  <w:style w:type="paragraph" w:styleId="Heading9">
    <w:name w:val="heading 9"/>
    <w:basedOn w:val="Normal"/>
    <w:link w:val="Heading9Char"/>
    <w:uiPriority w:val="99"/>
    <w:qFormat/>
    <w:rsid w:val="00EB2DD5"/>
    <w:pPr>
      <w:ind w:left="85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cs="Times New Roman"/>
      <w:sz w:val="20"/>
      <w:szCs w:val="20"/>
    </w:rPr>
  </w:style>
  <w:style w:type="character" w:customStyle="1" w:styleId="Heading2Char">
    <w:name w:val="Heading 2 Char"/>
    <w:basedOn w:val="DefaultParagraphFont"/>
    <w:link w:val="Heading2"/>
    <w:uiPriority w:val="99"/>
    <w:locked/>
    <w:rPr>
      <w:rFonts w:ascii="Arial" w:hAnsi="Arial" w:cs="Times New Roman"/>
      <w:b/>
      <w:sz w:val="20"/>
      <w:szCs w:val="20"/>
    </w:rPr>
  </w:style>
  <w:style w:type="character" w:customStyle="1" w:styleId="Heading3Char">
    <w:name w:val="Heading 3 Char"/>
    <w:basedOn w:val="DefaultParagraphFont"/>
    <w:link w:val="Heading3"/>
    <w:uiPriority w:val="99"/>
    <w:locked/>
    <w:rPr>
      <w:rFonts w:ascii="Arial" w:hAnsi="Arial" w:cs="Times New Roman"/>
      <w:sz w:val="20"/>
      <w:szCs w:val="20"/>
    </w:rPr>
  </w:style>
  <w:style w:type="character" w:customStyle="1" w:styleId="Heading4Char">
    <w:name w:val="Heading 4 Char"/>
    <w:basedOn w:val="DefaultParagraphFont"/>
    <w:link w:val="Heading4"/>
    <w:uiPriority w:val="99"/>
    <w:locked/>
    <w:rPr>
      <w:rFonts w:ascii="Arial" w:hAnsi="Arial" w:cs="Times New Roman"/>
      <w:sz w:val="20"/>
      <w:szCs w:val="20"/>
    </w:rPr>
  </w:style>
  <w:style w:type="character" w:customStyle="1" w:styleId="Heading5Char">
    <w:name w:val="Heading 5 Char"/>
    <w:basedOn w:val="DefaultParagraphFont"/>
    <w:link w:val="Heading5"/>
    <w:uiPriority w:val="99"/>
    <w:locked/>
    <w:rPr>
      <w:rFonts w:ascii="Arial" w:hAnsi="Arial" w:cs="Times New Roman"/>
      <w:sz w:val="20"/>
      <w:szCs w:val="20"/>
    </w:rPr>
  </w:style>
  <w:style w:type="character" w:customStyle="1" w:styleId="Heading6Char">
    <w:name w:val="Heading 6 Char"/>
    <w:basedOn w:val="DefaultParagraphFont"/>
    <w:link w:val="Heading6"/>
    <w:uiPriority w:val="99"/>
    <w:semiHidden/>
    <w:locked/>
    <w:rPr>
      <w:rFonts w:ascii="Calibri" w:hAnsi="Calibri" w:cs="Times New Roman"/>
      <w:b/>
    </w:rPr>
  </w:style>
  <w:style w:type="character" w:customStyle="1" w:styleId="Heading7Char">
    <w:name w:val="Heading 7 Char"/>
    <w:basedOn w:val="DefaultParagraphFont"/>
    <w:link w:val="Heading7"/>
    <w:uiPriority w:val="99"/>
    <w:semiHidden/>
    <w:locked/>
    <w:rPr>
      <w:rFonts w:ascii="Calibri" w:hAnsi="Calibri" w:cs="Times New Roman"/>
      <w:sz w:val="24"/>
    </w:rPr>
  </w:style>
  <w:style w:type="character" w:customStyle="1" w:styleId="Heading8Char">
    <w:name w:val="Heading 8 Char"/>
    <w:basedOn w:val="DefaultParagraphFont"/>
    <w:link w:val="Heading8"/>
    <w:uiPriority w:val="99"/>
    <w:semiHidden/>
    <w:locked/>
    <w:rPr>
      <w:rFonts w:ascii="Calibri" w:hAnsi="Calibri" w:cs="Times New Roman"/>
      <w:i/>
      <w:sz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ListBulletIndent">
    <w:name w:val="List Bullet Indent"/>
    <w:basedOn w:val="Normal"/>
    <w:uiPriority w:val="99"/>
    <w:rsid w:val="00EB2DD5"/>
    <w:pPr>
      <w:numPr>
        <w:numId w:val="32"/>
      </w:numPr>
    </w:pPr>
  </w:style>
  <w:style w:type="paragraph" w:customStyle="1" w:styleId="ListBulletTableIndent">
    <w:name w:val="List Bullet Table Indent"/>
    <w:basedOn w:val="Normal"/>
    <w:uiPriority w:val="99"/>
    <w:rsid w:val="00EB2DD5"/>
    <w:pPr>
      <w:numPr>
        <w:numId w:val="34"/>
      </w:numPr>
    </w:pPr>
    <w:rPr>
      <w:sz w:val="18"/>
    </w:rPr>
  </w:style>
  <w:style w:type="paragraph" w:customStyle="1" w:styleId="NoTOCHdg1">
    <w:name w:val="NoTOCHdg 1"/>
    <w:next w:val="BodyText"/>
    <w:uiPriority w:val="99"/>
    <w:rsid w:val="00EB2DD5"/>
    <w:pPr>
      <w:keepNext/>
      <w:numPr>
        <w:ilvl w:val="5"/>
        <w:numId w:val="1"/>
      </w:numPr>
      <w:pBdr>
        <w:bottom w:val="single" w:sz="8" w:space="4" w:color="auto"/>
      </w:pBdr>
      <w:tabs>
        <w:tab w:val="clear" w:pos="360"/>
        <w:tab w:val="num" w:pos="0"/>
        <w:tab w:val="num" w:pos="1492"/>
      </w:tabs>
      <w:spacing w:before="600" w:after="240" w:line="240" w:lineRule="auto"/>
      <w:ind w:left="851" w:hanging="851"/>
    </w:pPr>
    <w:rPr>
      <w:rFonts w:ascii="Arial" w:hAnsi="Arial"/>
      <w:sz w:val="28"/>
      <w:szCs w:val="20"/>
    </w:rPr>
  </w:style>
  <w:style w:type="paragraph" w:customStyle="1" w:styleId="NoTOCHdg2">
    <w:name w:val="NoTOCHdg 2"/>
    <w:basedOn w:val="NoTOCHdg1"/>
    <w:next w:val="BodyText"/>
    <w:uiPriority w:val="99"/>
    <w:rsid w:val="00EB2DD5"/>
    <w:pPr>
      <w:numPr>
        <w:ilvl w:val="6"/>
      </w:numPr>
      <w:pBdr>
        <w:bottom w:val="none" w:sz="0" w:space="0" w:color="auto"/>
      </w:pBdr>
      <w:tabs>
        <w:tab w:val="clear" w:pos="360"/>
        <w:tab w:val="num" w:pos="0"/>
        <w:tab w:val="num" w:pos="2553"/>
      </w:tabs>
      <w:spacing w:before="240"/>
      <w:ind w:left="2553"/>
    </w:pPr>
    <w:rPr>
      <w:b/>
      <w:sz w:val="24"/>
    </w:rPr>
  </w:style>
  <w:style w:type="paragraph" w:customStyle="1" w:styleId="NoTOCHdg3">
    <w:name w:val="NoTOCHdg 3"/>
    <w:basedOn w:val="NoTOCHdg2"/>
    <w:next w:val="BodyTextIndent"/>
    <w:uiPriority w:val="99"/>
    <w:rsid w:val="00EB2DD5"/>
    <w:pPr>
      <w:keepNext w:val="0"/>
      <w:numPr>
        <w:ilvl w:val="7"/>
      </w:numPr>
      <w:tabs>
        <w:tab w:val="clear" w:pos="360"/>
        <w:tab w:val="num" w:pos="0"/>
      </w:tabs>
      <w:spacing w:before="120" w:after="120"/>
      <w:ind w:left="1492"/>
    </w:pPr>
    <w:rPr>
      <w:b w:val="0"/>
      <w:sz w:val="20"/>
    </w:rPr>
  </w:style>
  <w:style w:type="paragraph" w:customStyle="1" w:styleId="NoTOCHdg4">
    <w:name w:val="NoTOCHdg 4"/>
    <w:basedOn w:val="NoTOCHdg3"/>
    <w:next w:val="BodyTextIndent2"/>
    <w:uiPriority w:val="99"/>
    <w:rsid w:val="00EB2DD5"/>
    <w:pPr>
      <w:numPr>
        <w:ilvl w:val="8"/>
      </w:numPr>
      <w:tabs>
        <w:tab w:val="clear" w:pos="360"/>
        <w:tab w:val="num" w:pos="1702"/>
      </w:tabs>
      <w:ind w:left="1702"/>
    </w:pPr>
  </w:style>
  <w:style w:type="paragraph" w:styleId="NormalWeb">
    <w:name w:val="Normal (Web)"/>
    <w:basedOn w:val="Normal"/>
    <w:uiPriority w:val="99"/>
    <w:semiHidden/>
    <w:locked/>
    <w:rsid w:val="00EB2DD5"/>
  </w:style>
  <w:style w:type="paragraph" w:styleId="BodyText">
    <w:name w:val="Body Text"/>
    <w:basedOn w:val="Normal"/>
    <w:link w:val="BodyTextChar"/>
    <w:uiPriority w:val="99"/>
    <w:rsid w:val="00EB2DD5"/>
    <w:pPr>
      <w:ind w:left="851"/>
    </w:pPr>
  </w:style>
  <w:style w:type="character" w:customStyle="1" w:styleId="BodyTextChar">
    <w:name w:val="Body Text Char"/>
    <w:basedOn w:val="DefaultParagraphFont"/>
    <w:link w:val="BodyText"/>
    <w:uiPriority w:val="99"/>
    <w:locked/>
    <w:rsid w:val="00B62434"/>
    <w:rPr>
      <w:rFonts w:ascii="Arial" w:hAnsi="Arial" w:cs="Times New Roman"/>
      <w:lang w:val="en-AU" w:eastAsia="en-AU"/>
    </w:rPr>
  </w:style>
  <w:style w:type="paragraph" w:customStyle="1" w:styleId="HeaderFooterText">
    <w:name w:val="Header Footer Text"/>
    <w:basedOn w:val="Normal"/>
    <w:uiPriority w:val="99"/>
    <w:semiHidden/>
    <w:rsid w:val="00EB2DD5"/>
    <w:pPr>
      <w:spacing w:after="0"/>
      <w:ind w:left="851"/>
    </w:pPr>
    <w:rPr>
      <w:sz w:val="2"/>
    </w:rPr>
  </w:style>
  <w:style w:type="paragraph" w:styleId="BodyTextIndent">
    <w:name w:val="Body Text Indent"/>
    <w:basedOn w:val="Normal"/>
    <w:link w:val="BodyTextIndentChar"/>
    <w:uiPriority w:val="99"/>
    <w:rsid w:val="00EB2DD5"/>
    <w:pPr>
      <w:ind w:left="1702"/>
    </w:pPr>
  </w:style>
  <w:style w:type="character" w:customStyle="1" w:styleId="BodyTextIndentChar">
    <w:name w:val="Body Text Indent Char"/>
    <w:basedOn w:val="DefaultParagraphFont"/>
    <w:link w:val="BodyTextIndent"/>
    <w:uiPriority w:val="99"/>
    <w:semiHidden/>
    <w:locked/>
    <w:rPr>
      <w:rFonts w:ascii="Arial" w:hAnsi="Arial" w:cs="Times New Roman"/>
      <w:sz w:val="20"/>
    </w:rPr>
  </w:style>
  <w:style w:type="paragraph" w:styleId="BodyTextIndent2">
    <w:name w:val="Body Text Indent 2"/>
    <w:basedOn w:val="Normal"/>
    <w:link w:val="BodyTextIndent2Char"/>
    <w:uiPriority w:val="99"/>
    <w:rsid w:val="00EB2DD5"/>
    <w:pPr>
      <w:ind w:left="2553"/>
    </w:pPr>
  </w:style>
  <w:style w:type="character" w:customStyle="1" w:styleId="BodyTextIndent2Char">
    <w:name w:val="Body Text Indent 2 Char"/>
    <w:basedOn w:val="DefaultParagraphFont"/>
    <w:link w:val="BodyTextIndent2"/>
    <w:uiPriority w:val="99"/>
    <w:semiHidden/>
    <w:locked/>
    <w:rPr>
      <w:rFonts w:ascii="Arial" w:hAnsi="Arial" w:cs="Times New Roman"/>
      <w:sz w:val="20"/>
    </w:rPr>
  </w:style>
  <w:style w:type="paragraph" w:styleId="BodyTextIndent3">
    <w:name w:val="Body Text Indent 3"/>
    <w:basedOn w:val="Normal"/>
    <w:link w:val="BodyTextIndent3Char"/>
    <w:uiPriority w:val="99"/>
    <w:semiHidden/>
    <w:rsid w:val="00EB2DD5"/>
    <w:pPr>
      <w:ind w:left="3404"/>
    </w:pPr>
  </w:style>
  <w:style w:type="character" w:customStyle="1" w:styleId="BodyTextIndent3Char">
    <w:name w:val="Body Text Indent 3 Char"/>
    <w:basedOn w:val="DefaultParagraphFont"/>
    <w:link w:val="BodyTextIndent3"/>
    <w:uiPriority w:val="99"/>
    <w:semiHidden/>
    <w:locked/>
    <w:rPr>
      <w:rFonts w:ascii="Arial" w:hAnsi="Arial" w:cs="Times New Roman"/>
      <w:sz w:val="16"/>
    </w:rPr>
  </w:style>
  <w:style w:type="paragraph" w:styleId="ListNumber">
    <w:name w:val="List Number"/>
    <w:basedOn w:val="Normal"/>
    <w:uiPriority w:val="99"/>
    <w:rsid w:val="00EB2DD5"/>
    <w:pPr>
      <w:numPr>
        <w:numId w:val="2"/>
      </w:numPr>
      <w:tabs>
        <w:tab w:val="clear" w:pos="643"/>
        <w:tab w:val="num" w:pos="926"/>
        <w:tab w:val="num" w:pos="1702"/>
      </w:tabs>
      <w:spacing w:before="120"/>
      <w:ind w:left="1702" w:hanging="851"/>
    </w:pPr>
  </w:style>
  <w:style w:type="paragraph" w:styleId="ListNumber2">
    <w:name w:val="List Number 2"/>
    <w:basedOn w:val="Normal"/>
    <w:uiPriority w:val="99"/>
    <w:semiHidden/>
    <w:rsid w:val="00EB2DD5"/>
    <w:pPr>
      <w:numPr>
        <w:numId w:val="35"/>
      </w:numPr>
      <w:spacing w:before="120"/>
    </w:pPr>
  </w:style>
  <w:style w:type="paragraph" w:styleId="ListNumber3">
    <w:name w:val="List Number 3"/>
    <w:basedOn w:val="Normal"/>
    <w:uiPriority w:val="99"/>
    <w:semiHidden/>
    <w:rsid w:val="00EB2DD5"/>
    <w:pPr>
      <w:numPr>
        <w:numId w:val="36"/>
      </w:numPr>
      <w:spacing w:before="120"/>
    </w:pPr>
  </w:style>
  <w:style w:type="paragraph" w:customStyle="1" w:styleId="ListNumberTable">
    <w:name w:val="List Number Table"/>
    <w:basedOn w:val="Normal"/>
    <w:uiPriority w:val="99"/>
    <w:rsid w:val="00EB2DD5"/>
    <w:pPr>
      <w:numPr>
        <w:numId w:val="3"/>
      </w:numPr>
    </w:pPr>
    <w:rPr>
      <w:sz w:val="18"/>
    </w:rPr>
  </w:style>
  <w:style w:type="paragraph" w:styleId="ListBullet">
    <w:name w:val="List Bullet"/>
    <w:basedOn w:val="Normal"/>
    <w:uiPriority w:val="99"/>
    <w:rsid w:val="00EB2DD5"/>
    <w:pPr>
      <w:numPr>
        <w:numId w:val="28"/>
      </w:numPr>
    </w:pPr>
  </w:style>
  <w:style w:type="paragraph" w:styleId="ListBullet2">
    <w:name w:val="List Bullet 2"/>
    <w:basedOn w:val="Normal"/>
    <w:uiPriority w:val="99"/>
    <w:semiHidden/>
    <w:rsid w:val="00EB2DD5"/>
    <w:pPr>
      <w:numPr>
        <w:numId w:val="29"/>
      </w:numPr>
    </w:pPr>
  </w:style>
  <w:style w:type="paragraph" w:styleId="ListBullet3">
    <w:name w:val="List Bullet 3"/>
    <w:basedOn w:val="Normal"/>
    <w:uiPriority w:val="99"/>
    <w:semiHidden/>
    <w:rsid w:val="00EB2DD5"/>
    <w:pPr>
      <w:numPr>
        <w:numId w:val="30"/>
      </w:numPr>
    </w:pPr>
  </w:style>
  <w:style w:type="paragraph" w:customStyle="1" w:styleId="ListBulletTable">
    <w:name w:val="List Bullet Table"/>
    <w:basedOn w:val="Normal"/>
    <w:uiPriority w:val="99"/>
    <w:rsid w:val="00EB2DD5"/>
    <w:pPr>
      <w:numPr>
        <w:numId w:val="33"/>
      </w:numPr>
    </w:pPr>
    <w:rPr>
      <w:sz w:val="18"/>
    </w:rPr>
  </w:style>
  <w:style w:type="paragraph" w:customStyle="1" w:styleId="ListBulletDisclaimer">
    <w:name w:val="List Bullet Disclaimer"/>
    <w:basedOn w:val="Disclaimer"/>
    <w:uiPriority w:val="99"/>
    <w:semiHidden/>
    <w:rsid w:val="00EB2DD5"/>
    <w:pPr>
      <w:numPr>
        <w:numId w:val="31"/>
      </w:numPr>
    </w:pPr>
    <w:rPr>
      <w:sz w:val="16"/>
    </w:rPr>
  </w:style>
  <w:style w:type="paragraph" w:styleId="Header">
    <w:name w:val="header"/>
    <w:basedOn w:val="Normal"/>
    <w:link w:val="HeaderChar"/>
    <w:uiPriority w:val="99"/>
    <w:semiHidden/>
    <w:locked/>
    <w:rsid w:val="00EB2DD5"/>
    <w:pPr>
      <w:spacing w:after="0"/>
    </w:pPr>
    <w:rPr>
      <w:sz w:val="18"/>
    </w:rPr>
  </w:style>
  <w:style w:type="character" w:customStyle="1" w:styleId="HeaderChar">
    <w:name w:val="Header Char"/>
    <w:basedOn w:val="DefaultParagraphFont"/>
    <w:link w:val="Header"/>
    <w:uiPriority w:val="99"/>
    <w:semiHidden/>
    <w:locked/>
    <w:rPr>
      <w:rFonts w:ascii="Arial" w:hAnsi="Arial" w:cs="Times New Roman"/>
      <w:sz w:val="20"/>
    </w:rPr>
  </w:style>
  <w:style w:type="paragraph" w:customStyle="1" w:styleId="Header2">
    <w:name w:val="Header 2"/>
    <w:basedOn w:val="Header"/>
    <w:uiPriority w:val="99"/>
    <w:semiHidden/>
    <w:locked/>
    <w:rsid w:val="00EB2DD5"/>
    <w:pPr>
      <w:jc w:val="right"/>
    </w:pPr>
  </w:style>
  <w:style w:type="paragraph" w:customStyle="1" w:styleId="Header3">
    <w:name w:val="Header 3"/>
    <w:basedOn w:val="Header"/>
    <w:uiPriority w:val="99"/>
    <w:semiHidden/>
    <w:locked/>
    <w:rsid w:val="00EB2DD5"/>
    <w:pPr>
      <w:jc w:val="center"/>
    </w:pPr>
  </w:style>
  <w:style w:type="paragraph" w:customStyle="1" w:styleId="Header4">
    <w:name w:val="Header 4"/>
    <w:basedOn w:val="Header"/>
    <w:uiPriority w:val="99"/>
    <w:semiHidden/>
    <w:locked/>
    <w:rsid w:val="00EB2DD5"/>
    <w:pPr>
      <w:jc w:val="right"/>
    </w:pPr>
    <w:rPr>
      <w:sz w:val="36"/>
    </w:rPr>
  </w:style>
  <w:style w:type="paragraph" w:styleId="Footer">
    <w:name w:val="footer"/>
    <w:basedOn w:val="Normal"/>
    <w:link w:val="FooterChar"/>
    <w:uiPriority w:val="99"/>
    <w:semiHidden/>
    <w:locked/>
    <w:rsid w:val="00EB2DD5"/>
    <w:pPr>
      <w:spacing w:after="0"/>
    </w:pPr>
    <w:rPr>
      <w:sz w:val="14"/>
    </w:rPr>
  </w:style>
  <w:style w:type="character" w:customStyle="1" w:styleId="FooterChar">
    <w:name w:val="Footer Char"/>
    <w:basedOn w:val="DefaultParagraphFont"/>
    <w:link w:val="Footer"/>
    <w:uiPriority w:val="99"/>
    <w:semiHidden/>
    <w:locked/>
    <w:rPr>
      <w:rFonts w:ascii="Arial" w:hAnsi="Arial" w:cs="Times New Roman"/>
      <w:sz w:val="20"/>
    </w:rPr>
  </w:style>
  <w:style w:type="paragraph" w:customStyle="1" w:styleId="Footer2">
    <w:name w:val="Footer 2"/>
    <w:basedOn w:val="Footer"/>
    <w:uiPriority w:val="99"/>
    <w:semiHidden/>
    <w:locked/>
    <w:rsid w:val="00EB2DD5"/>
    <w:pPr>
      <w:jc w:val="right"/>
    </w:pPr>
    <w:rPr>
      <w:sz w:val="16"/>
    </w:rPr>
  </w:style>
  <w:style w:type="paragraph" w:customStyle="1" w:styleId="Footer3">
    <w:name w:val="Footer 3"/>
    <w:basedOn w:val="Footer"/>
    <w:uiPriority w:val="99"/>
    <w:semiHidden/>
    <w:locked/>
    <w:rsid w:val="00EB2DD5"/>
    <w:pPr>
      <w:jc w:val="right"/>
    </w:pPr>
    <w:rPr>
      <w:sz w:val="16"/>
    </w:rPr>
  </w:style>
  <w:style w:type="paragraph" w:customStyle="1" w:styleId="Footer4">
    <w:name w:val="Footer 4"/>
    <w:basedOn w:val="Footer"/>
    <w:uiPriority w:val="99"/>
    <w:semiHidden/>
    <w:locked/>
    <w:rsid w:val="00EB2DD5"/>
    <w:pPr>
      <w:spacing w:before="240"/>
      <w:contextualSpacing/>
    </w:pPr>
    <w:rPr>
      <w:sz w:val="18"/>
    </w:rPr>
  </w:style>
  <w:style w:type="paragraph" w:customStyle="1" w:styleId="Footer5">
    <w:name w:val="Footer 5"/>
    <w:basedOn w:val="Footer"/>
    <w:uiPriority w:val="99"/>
    <w:semiHidden/>
    <w:locked/>
    <w:rsid w:val="00EB2DD5"/>
  </w:style>
  <w:style w:type="paragraph" w:customStyle="1" w:styleId="Footer6">
    <w:name w:val="Footer 6"/>
    <w:basedOn w:val="Normal"/>
    <w:uiPriority w:val="99"/>
    <w:semiHidden/>
    <w:locked/>
    <w:rsid w:val="00EB2DD5"/>
    <w:pPr>
      <w:spacing w:before="120" w:after="0"/>
    </w:pPr>
    <w:rPr>
      <w:sz w:val="12"/>
    </w:rPr>
  </w:style>
  <w:style w:type="paragraph" w:customStyle="1" w:styleId="Footer7">
    <w:name w:val="Footer 7"/>
    <w:basedOn w:val="Footer"/>
    <w:uiPriority w:val="99"/>
    <w:semiHidden/>
    <w:locked/>
    <w:rsid w:val="00EB2DD5"/>
    <w:pPr>
      <w:jc w:val="right"/>
    </w:pPr>
  </w:style>
  <w:style w:type="paragraph" w:customStyle="1" w:styleId="Footer8">
    <w:name w:val="Footer 8"/>
    <w:basedOn w:val="Footer"/>
    <w:uiPriority w:val="99"/>
    <w:semiHidden/>
    <w:locked/>
    <w:rsid w:val="00EB2DD5"/>
    <w:pPr>
      <w:ind w:left="851"/>
    </w:pPr>
  </w:style>
  <w:style w:type="paragraph" w:customStyle="1" w:styleId="Banner">
    <w:name w:val="Banner"/>
    <w:basedOn w:val="Normal"/>
    <w:next w:val="BodyText"/>
    <w:uiPriority w:val="99"/>
    <w:semiHidden/>
    <w:locked/>
    <w:rsid w:val="00EB2DD5"/>
    <w:pPr>
      <w:spacing w:after="600"/>
      <w:jc w:val="right"/>
    </w:pPr>
    <w:rPr>
      <w:sz w:val="36"/>
    </w:rPr>
  </w:style>
  <w:style w:type="paragraph" w:customStyle="1" w:styleId="Banner2">
    <w:name w:val="Banner 2"/>
    <w:basedOn w:val="Normal"/>
    <w:next w:val="BodyText"/>
    <w:uiPriority w:val="99"/>
    <w:semiHidden/>
    <w:locked/>
    <w:rsid w:val="00EB2DD5"/>
    <w:pPr>
      <w:spacing w:after="600"/>
      <w:jc w:val="right"/>
    </w:pPr>
    <w:rPr>
      <w:sz w:val="36"/>
    </w:rPr>
  </w:style>
  <w:style w:type="paragraph" w:customStyle="1" w:styleId="Banner3">
    <w:name w:val="Banner 3"/>
    <w:basedOn w:val="Normal"/>
    <w:next w:val="BodyText"/>
    <w:uiPriority w:val="99"/>
    <w:semiHidden/>
    <w:locked/>
    <w:rsid w:val="00EB2DD5"/>
    <w:pPr>
      <w:spacing w:after="600"/>
      <w:jc w:val="right"/>
    </w:pPr>
    <w:rPr>
      <w:sz w:val="36"/>
    </w:rPr>
  </w:style>
  <w:style w:type="paragraph" w:customStyle="1" w:styleId="DraftNumber">
    <w:name w:val="Draft Number"/>
    <w:basedOn w:val="Normal"/>
    <w:next w:val="DraftDate"/>
    <w:uiPriority w:val="99"/>
    <w:semiHidden/>
    <w:locked/>
    <w:rsid w:val="00EB2DD5"/>
    <w:pPr>
      <w:spacing w:after="0"/>
      <w:jc w:val="right"/>
    </w:pPr>
    <w:rPr>
      <w:sz w:val="22"/>
    </w:rPr>
  </w:style>
  <w:style w:type="paragraph" w:customStyle="1" w:styleId="DraftDate">
    <w:name w:val="Draft Date"/>
    <w:basedOn w:val="Normal"/>
    <w:next w:val="BodyText"/>
    <w:uiPriority w:val="99"/>
    <w:semiHidden/>
    <w:locked/>
    <w:rsid w:val="00EB2DD5"/>
    <w:pPr>
      <w:spacing w:after="0"/>
      <w:jc w:val="right"/>
    </w:pPr>
  </w:style>
  <w:style w:type="paragraph" w:customStyle="1" w:styleId="Level1">
    <w:name w:val="Level 1"/>
    <w:basedOn w:val="Normal"/>
    <w:next w:val="BodyText"/>
    <w:uiPriority w:val="99"/>
    <w:rsid w:val="00EB2DD5"/>
    <w:pPr>
      <w:keepNext/>
      <w:pBdr>
        <w:bottom w:val="single" w:sz="8" w:space="10" w:color="auto"/>
      </w:pBdr>
      <w:spacing w:before="600" w:after="240"/>
      <w:ind w:left="851"/>
    </w:pPr>
    <w:rPr>
      <w:sz w:val="28"/>
    </w:rPr>
  </w:style>
  <w:style w:type="paragraph" w:customStyle="1" w:styleId="Level2">
    <w:name w:val="Level 2"/>
    <w:basedOn w:val="Normal"/>
    <w:next w:val="BodyText"/>
    <w:uiPriority w:val="99"/>
    <w:rsid w:val="00EB2DD5"/>
    <w:pPr>
      <w:keepNext/>
      <w:spacing w:before="240"/>
      <w:ind w:left="851"/>
    </w:pPr>
    <w:rPr>
      <w:b/>
      <w:sz w:val="24"/>
    </w:rPr>
  </w:style>
  <w:style w:type="paragraph" w:customStyle="1" w:styleId="Level3">
    <w:name w:val="Level 3"/>
    <w:basedOn w:val="Normal"/>
    <w:next w:val="BodyText"/>
    <w:uiPriority w:val="99"/>
    <w:rsid w:val="00EB2DD5"/>
    <w:pPr>
      <w:keepNext/>
      <w:spacing w:before="240"/>
      <w:ind w:left="851"/>
    </w:pPr>
    <w:rPr>
      <w:b/>
    </w:rPr>
  </w:style>
  <w:style w:type="paragraph" w:styleId="TOC1">
    <w:name w:val="toc 1"/>
    <w:basedOn w:val="Normal"/>
    <w:next w:val="BodyText"/>
    <w:uiPriority w:val="39"/>
    <w:locked/>
    <w:rsid w:val="00EB2DD5"/>
    <w:pPr>
      <w:keepNext/>
      <w:tabs>
        <w:tab w:val="left" w:pos="851"/>
        <w:tab w:val="right" w:pos="8800"/>
      </w:tabs>
      <w:spacing w:before="120" w:after="60"/>
      <w:ind w:left="851" w:hanging="851"/>
    </w:pPr>
    <w:rPr>
      <w:b/>
      <w:sz w:val="22"/>
    </w:rPr>
  </w:style>
  <w:style w:type="paragraph" w:styleId="TOC2">
    <w:name w:val="toc 2"/>
    <w:basedOn w:val="Normal"/>
    <w:next w:val="BodyText"/>
    <w:uiPriority w:val="39"/>
    <w:locked/>
    <w:rsid w:val="00EB2DD5"/>
    <w:pPr>
      <w:tabs>
        <w:tab w:val="left" w:pos="1418"/>
        <w:tab w:val="right" w:leader="dot" w:pos="8800"/>
      </w:tabs>
      <w:spacing w:after="0"/>
      <w:ind w:left="1418" w:hanging="567"/>
    </w:pPr>
  </w:style>
  <w:style w:type="paragraph" w:styleId="TOC3">
    <w:name w:val="toc 3"/>
    <w:basedOn w:val="Normal"/>
    <w:next w:val="BodyText"/>
    <w:uiPriority w:val="99"/>
    <w:semiHidden/>
    <w:locked/>
    <w:rsid w:val="00EB2DD5"/>
    <w:pPr>
      <w:tabs>
        <w:tab w:val="right" w:pos="8800"/>
      </w:tabs>
      <w:spacing w:before="120" w:after="360"/>
      <w:ind w:left="851"/>
    </w:pPr>
    <w:rPr>
      <w:b/>
      <w:sz w:val="24"/>
    </w:rPr>
  </w:style>
  <w:style w:type="paragraph" w:styleId="TOC4">
    <w:name w:val="toc 4"/>
    <w:basedOn w:val="Normal"/>
    <w:next w:val="BodyText"/>
    <w:uiPriority w:val="39"/>
    <w:locked/>
    <w:rsid w:val="00EB2DD5"/>
    <w:pPr>
      <w:tabs>
        <w:tab w:val="right" w:pos="8800"/>
      </w:tabs>
      <w:spacing w:before="360" w:after="360"/>
      <w:ind w:left="851"/>
    </w:pPr>
    <w:rPr>
      <w:b/>
      <w:sz w:val="24"/>
    </w:rPr>
  </w:style>
  <w:style w:type="paragraph" w:styleId="TOC5">
    <w:name w:val="toc 5"/>
    <w:basedOn w:val="Normal"/>
    <w:next w:val="BodyText"/>
    <w:uiPriority w:val="99"/>
    <w:semiHidden/>
    <w:locked/>
    <w:rsid w:val="00EB2DD5"/>
    <w:pPr>
      <w:tabs>
        <w:tab w:val="right" w:pos="8800"/>
      </w:tabs>
      <w:ind w:left="851"/>
    </w:pPr>
    <w:rPr>
      <w:b/>
      <w:sz w:val="22"/>
    </w:rPr>
  </w:style>
  <w:style w:type="paragraph" w:styleId="TOC6">
    <w:name w:val="toc 6"/>
    <w:basedOn w:val="Normal"/>
    <w:next w:val="BodyText"/>
    <w:uiPriority w:val="99"/>
    <w:semiHidden/>
    <w:locked/>
    <w:rsid w:val="00EB2DD5"/>
    <w:pPr>
      <w:keepNext/>
      <w:tabs>
        <w:tab w:val="right" w:pos="8800"/>
      </w:tabs>
      <w:spacing w:before="360"/>
      <w:ind w:left="851"/>
    </w:pPr>
    <w:rPr>
      <w:b/>
      <w:sz w:val="24"/>
    </w:rPr>
  </w:style>
  <w:style w:type="paragraph" w:styleId="TOC7">
    <w:name w:val="toc 7"/>
    <w:basedOn w:val="Normal"/>
    <w:next w:val="BodyText"/>
    <w:uiPriority w:val="99"/>
    <w:semiHidden/>
    <w:locked/>
    <w:rsid w:val="00EB2DD5"/>
    <w:pPr>
      <w:tabs>
        <w:tab w:val="right" w:pos="8800"/>
      </w:tabs>
      <w:ind w:left="851"/>
    </w:pPr>
    <w:rPr>
      <w:b/>
      <w:sz w:val="22"/>
    </w:rPr>
  </w:style>
  <w:style w:type="paragraph" w:styleId="TOC8">
    <w:name w:val="toc 8"/>
    <w:basedOn w:val="Normal"/>
    <w:next w:val="BodyText"/>
    <w:uiPriority w:val="99"/>
    <w:semiHidden/>
    <w:locked/>
    <w:rsid w:val="00EB2DD5"/>
    <w:pPr>
      <w:spacing w:after="0"/>
    </w:pPr>
  </w:style>
  <w:style w:type="paragraph" w:styleId="TOC9">
    <w:name w:val="toc 9"/>
    <w:basedOn w:val="Normal"/>
    <w:next w:val="BodyText"/>
    <w:uiPriority w:val="99"/>
    <w:semiHidden/>
    <w:locked/>
    <w:rsid w:val="00EB2DD5"/>
    <w:pPr>
      <w:spacing w:after="0"/>
    </w:pPr>
  </w:style>
  <w:style w:type="paragraph" w:customStyle="1" w:styleId="Schedule">
    <w:name w:val="Schedule"/>
    <w:basedOn w:val="Normal"/>
    <w:next w:val="BodyText"/>
    <w:uiPriority w:val="99"/>
    <w:rsid w:val="00EB2DD5"/>
    <w:pPr>
      <w:pBdr>
        <w:bottom w:val="single" w:sz="8" w:space="10" w:color="auto"/>
      </w:pBdr>
      <w:spacing w:before="600" w:after="240"/>
      <w:ind w:left="851"/>
    </w:pPr>
    <w:rPr>
      <w:sz w:val="28"/>
    </w:rPr>
  </w:style>
  <w:style w:type="paragraph" w:customStyle="1" w:styleId="Attachment">
    <w:name w:val="Attachment"/>
    <w:basedOn w:val="Normal"/>
    <w:next w:val="BodyText"/>
    <w:uiPriority w:val="99"/>
    <w:rsid w:val="00EB2DD5"/>
    <w:pPr>
      <w:pBdr>
        <w:bottom w:val="single" w:sz="8" w:space="10" w:color="auto"/>
      </w:pBdr>
      <w:spacing w:before="600" w:after="240"/>
      <w:ind w:left="851"/>
    </w:pPr>
    <w:rPr>
      <w:sz w:val="28"/>
    </w:rPr>
  </w:style>
  <w:style w:type="paragraph" w:styleId="Title">
    <w:name w:val="Title"/>
    <w:basedOn w:val="Normal"/>
    <w:next w:val="BodyText"/>
    <w:link w:val="TitleChar"/>
    <w:uiPriority w:val="99"/>
    <w:qFormat/>
    <w:rsid w:val="00EB2DD5"/>
    <w:pPr>
      <w:pBdr>
        <w:bottom w:val="single" w:sz="8" w:space="10" w:color="auto"/>
      </w:pBdr>
      <w:spacing w:before="600" w:after="240"/>
      <w:ind w:left="851"/>
    </w:pPr>
    <w:rPr>
      <w:sz w:val="28"/>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Subject">
    <w:name w:val="Subject"/>
    <w:basedOn w:val="Normal"/>
    <w:uiPriority w:val="99"/>
    <w:semiHidden/>
    <w:locked/>
    <w:rsid w:val="00EB2DD5"/>
    <w:pPr>
      <w:spacing w:after="0"/>
    </w:pPr>
    <w:rPr>
      <w:b/>
      <w:sz w:val="24"/>
    </w:rPr>
  </w:style>
  <w:style w:type="paragraph" w:customStyle="1" w:styleId="Subject2">
    <w:name w:val="Subject 2"/>
    <w:basedOn w:val="Normal"/>
    <w:uiPriority w:val="99"/>
    <w:semiHidden/>
    <w:locked/>
    <w:rsid w:val="00EB2DD5"/>
    <w:rPr>
      <w:sz w:val="44"/>
    </w:rPr>
  </w:style>
  <w:style w:type="paragraph" w:customStyle="1" w:styleId="Subject3">
    <w:name w:val="Subject 3"/>
    <w:basedOn w:val="Normal"/>
    <w:uiPriority w:val="99"/>
    <w:semiHidden/>
    <w:locked/>
    <w:rsid w:val="00EB2DD5"/>
    <w:pPr>
      <w:spacing w:after="240"/>
    </w:pPr>
    <w:rPr>
      <w:sz w:val="36"/>
    </w:rPr>
  </w:style>
  <w:style w:type="paragraph" w:customStyle="1" w:styleId="Subject4">
    <w:name w:val="Subject 4"/>
    <w:basedOn w:val="Normal"/>
    <w:next w:val="BodyText"/>
    <w:uiPriority w:val="99"/>
    <w:semiHidden/>
    <w:rsid w:val="00EB2DD5"/>
    <w:pPr>
      <w:pBdr>
        <w:bottom w:val="single" w:sz="8" w:space="10" w:color="auto"/>
      </w:pBdr>
      <w:spacing w:before="600" w:after="240"/>
      <w:ind w:left="851"/>
    </w:pPr>
    <w:rPr>
      <w:sz w:val="28"/>
    </w:rPr>
  </w:style>
  <w:style w:type="paragraph" w:customStyle="1" w:styleId="Subject5">
    <w:name w:val="Subject 5"/>
    <w:basedOn w:val="Normal"/>
    <w:uiPriority w:val="99"/>
    <w:semiHidden/>
    <w:locked/>
    <w:rsid w:val="00EB2DD5"/>
    <w:pPr>
      <w:spacing w:after="240"/>
      <w:ind w:left="851"/>
    </w:pPr>
    <w:rPr>
      <w:b/>
      <w:sz w:val="24"/>
    </w:rPr>
  </w:style>
  <w:style w:type="paragraph" w:customStyle="1" w:styleId="Status">
    <w:name w:val="Status"/>
    <w:basedOn w:val="Normal"/>
    <w:uiPriority w:val="99"/>
    <w:semiHidden/>
    <w:locked/>
    <w:rsid w:val="00EB2DD5"/>
    <w:rPr>
      <w:sz w:val="22"/>
    </w:rPr>
  </w:style>
  <w:style w:type="paragraph" w:customStyle="1" w:styleId="Status2">
    <w:name w:val="Status 2"/>
    <w:basedOn w:val="Normal"/>
    <w:uiPriority w:val="99"/>
    <w:semiHidden/>
    <w:locked/>
    <w:rsid w:val="00EB2DD5"/>
    <w:pPr>
      <w:spacing w:after="0"/>
      <w:ind w:left="851"/>
    </w:pPr>
    <w:rPr>
      <w:sz w:val="22"/>
    </w:rPr>
  </w:style>
  <w:style w:type="paragraph" w:customStyle="1" w:styleId="Status3">
    <w:name w:val="Status 3"/>
    <w:basedOn w:val="Normal"/>
    <w:uiPriority w:val="99"/>
    <w:semiHidden/>
    <w:locked/>
    <w:rsid w:val="00EB2DD5"/>
    <w:rPr>
      <w:sz w:val="22"/>
    </w:rPr>
  </w:style>
  <w:style w:type="paragraph" w:customStyle="1" w:styleId="Status4">
    <w:name w:val="Status 4"/>
    <w:basedOn w:val="Normal"/>
    <w:uiPriority w:val="99"/>
    <w:semiHidden/>
    <w:locked/>
    <w:rsid w:val="00EB2DD5"/>
    <w:pPr>
      <w:ind w:left="851"/>
    </w:pPr>
    <w:rPr>
      <w:sz w:val="22"/>
    </w:rPr>
  </w:style>
  <w:style w:type="paragraph" w:styleId="Date">
    <w:name w:val="Date"/>
    <w:basedOn w:val="Normal"/>
    <w:next w:val="BodyText"/>
    <w:link w:val="DateChar"/>
    <w:uiPriority w:val="99"/>
    <w:semiHidden/>
    <w:locked/>
    <w:rsid w:val="00EB2DD5"/>
    <w:pPr>
      <w:spacing w:after="0"/>
    </w:pPr>
  </w:style>
  <w:style w:type="character" w:customStyle="1" w:styleId="DateChar">
    <w:name w:val="Date Char"/>
    <w:basedOn w:val="DefaultParagraphFont"/>
    <w:link w:val="Date"/>
    <w:uiPriority w:val="99"/>
    <w:semiHidden/>
    <w:locked/>
    <w:rPr>
      <w:rFonts w:ascii="Arial" w:hAnsi="Arial" w:cs="Times New Roman"/>
      <w:sz w:val="20"/>
    </w:rPr>
  </w:style>
  <w:style w:type="paragraph" w:customStyle="1" w:styleId="Date2">
    <w:name w:val="Date 2"/>
    <w:basedOn w:val="Normal"/>
    <w:next w:val="BodyText"/>
    <w:uiPriority w:val="99"/>
    <w:semiHidden/>
    <w:locked/>
    <w:rsid w:val="00EB2DD5"/>
    <w:pPr>
      <w:spacing w:before="600" w:after="0"/>
      <w:ind w:left="851"/>
    </w:pPr>
    <w:rPr>
      <w:b/>
    </w:rPr>
  </w:style>
  <w:style w:type="paragraph" w:customStyle="1" w:styleId="Date3">
    <w:name w:val="Date 3"/>
    <w:basedOn w:val="Normal"/>
    <w:next w:val="BodyText"/>
    <w:uiPriority w:val="99"/>
    <w:semiHidden/>
    <w:locked/>
    <w:rsid w:val="00EB2DD5"/>
    <w:pPr>
      <w:spacing w:before="600" w:after="360"/>
      <w:ind w:left="851"/>
    </w:pPr>
    <w:rPr>
      <w:sz w:val="22"/>
    </w:rPr>
  </w:style>
  <w:style w:type="paragraph" w:customStyle="1" w:styleId="Date4">
    <w:name w:val="Date 4"/>
    <w:basedOn w:val="Normal"/>
    <w:next w:val="BodyText"/>
    <w:uiPriority w:val="99"/>
    <w:semiHidden/>
    <w:locked/>
    <w:rsid w:val="00EB2DD5"/>
    <w:rPr>
      <w:sz w:val="22"/>
    </w:rPr>
  </w:style>
  <w:style w:type="paragraph" w:customStyle="1" w:styleId="Author1">
    <w:name w:val="Author 1"/>
    <w:basedOn w:val="Normal"/>
    <w:next w:val="BodyText"/>
    <w:uiPriority w:val="99"/>
    <w:semiHidden/>
    <w:locked/>
    <w:rsid w:val="00EB2DD5"/>
    <w:pPr>
      <w:spacing w:after="0"/>
    </w:pPr>
  </w:style>
  <w:style w:type="paragraph" w:customStyle="1" w:styleId="Author2">
    <w:name w:val="Author 2"/>
    <w:basedOn w:val="Normal"/>
    <w:next w:val="BodyText"/>
    <w:uiPriority w:val="99"/>
    <w:semiHidden/>
    <w:locked/>
    <w:rsid w:val="00EB2DD5"/>
    <w:pPr>
      <w:spacing w:after="0"/>
    </w:pPr>
    <w:rPr>
      <w:b/>
    </w:rPr>
  </w:style>
  <w:style w:type="paragraph" w:customStyle="1" w:styleId="AuthorEmail1">
    <w:name w:val="Author Email 1"/>
    <w:basedOn w:val="Normal"/>
    <w:next w:val="BodyText"/>
    <w:uiPriority w:val="99"/>
    <w:semiHidden/>
    <w:locked/>
    <w:rsid w:val="00EB2DD5"/>
    <w:pPr>
      <w:spacing w:after="0"/>
    </w:pPr>
  </w:style>
  <w:style w:type="paragraph" w:customStyle="1" w:styleId="AuthorEmail2">
    <w:name w:val="Author Email 2"/>
    <w:basedOn w:val="Normal"/>
    <w:next w:val="BodyText"/>
    <w:uiPriority w:val="99"/>
    <w:semiHidden/>
    <w:locked/>
    <w:rsid w:val="00EB2DD5"/>
    <w:pPr>
      <w:spacing w:after="0"/>
    </w:pPr>
    <w:rPr>
      <w:sz w:val="18"/>
    </w:rPr>
  </w:style>
  <w:style w:type="paragraph" w:customStyle="1" w:styleId="AuthorEmail3">
    <w:name w:val="Author Email 3"/>
    <w:basedOn w:val="Normal"/>
    <w:uiPriority w:val="99"/>
    <w:semiHidden/>
    <w:locked/>
    <w:rsid w:val="00EB2DD5"/>
    <w:rPr>
      <w:sz w:val="16"/>
    </w:rPr>
  </w:style>
  <w:style w:type="paragraph" w:customStyle="1" w:styleId="AuthorFax1">
    <w:name w:val="Author Fax 1"/>
    <w:basedOn w:val="Normal"/>
    <w:next w:val="BodyText"/>
    <w:uiPriority w:val="99"/>
    <w:semiHidden/>
    <w:locked/>
    <w:rsid w:val="00EB2DD5"/>
    <w:pPr>
      <w:tabs>
        <w:tab w:val="left" w:pos="1134"/>
      </w:tabs>
      <w:spacing w:after="0"/>
    </w:pPr>
  </w:style>
  <w:style w:type="paragraph" w:customStyle="1" w:styleId="AuthorMobile1">
    <w:name w:val="Author Mobile 1"/>
    <w:basedOn w:val="Normal"/>
    <w:next w:val="BodyText"/>
    <w:uiPriority w:val="99"/>
    <w:semiHidden/>
    <w:locked/>
    <w:rsid w:val="00EB2DD5"/>
    <w:pPr>
      <w:tabs>
        <w:tab w:val="left" w:pos="1134"/>
      </w:tabs>
      <w:spacing w:after="0"/>
    </w:pPr>
  </w:style>
  <w:style w:type="paragraph" w:customStyle="1" w:styleId="AuthorMobile2">
    <w:name w:val="Author Mobile 2"/>
    <w:basedOn w:val="Normal"/>
    <w:next w:val="BodyText"/>
    <w:uiPriority w:val="99"/>
    <w:semiHidden/>
    <w:locked/>
    <w:rsid w:val="00EB2DD5"/>
    <w:pPr>
      <w:spacing w:after="0"/>
    </w:pPr>
    <w:rPr>
      <w:sz w:val="18"/>
    </w:rPr>
  </w:style>
  <w:style w:type="paragraph" w:customStyle="1" w:styleId="AuthorPhone1">
    <w:name w:val="Author Phone 1"/>
    <w:basedOn w:val="Normal"/>
    <w:next w:val="BodyText"/>
    <w:uiPriority w:val="99"/>
    <w:semiHidden/>
    <w:locked/>
    <w:rsid w:val="00EB2DD5"/>
    <w:pPr>
      <w:tabs>
        <w:tab w:val="left" w:pos="1134"/>
      </w:tabs>
      <w:spacing w:after="0"/>
    </w:pPr>
  </w:style>
  <w:style w:type="paragraph" w:customStyle="1" w:styleId="AuthorPhone2">
    <w:name w:val="Author Phone 2"/>
    <w:basedOn w:val="Normal"/>
    <w:next w:val="BodyText"/>
    <w:uiPriority w:val="99"/>
    <w:semiHidden/>
    <w:locked/>
    <w:rsid w:val="00EB2DD5"/>
    <w:pPr>
      <w:spacing w:after="0"/>
    </w:pPr>
    <w:rPr>
      <w:sz w:val="18"/>
    </w:rPr>
  </w:style>
  <w:style w:type="paragraph" w:customStyle="1" w:styleId="AuthorPosition1">
    <w:name w:val="Author Position 1"/>
    <w:basedOn w:val="Normal"/>
    <w:next w:val="BodyText"/>
    <w:uiPriority w:val="99"/>
    <w:semiHidden/>
    <w:locked/>
    <w:rsid w:val="00EB2DD5"/>
    <w:pPr>
      <w:spacing w:after="0"/>
    </w:pPr>
  </w:style>
  <w:style w:type="paragraph" w:customStyle="1" w:styleId="FormLabel">
    <w:name w:val="Form Label"/>
    <w:basedOn w:val="Normal"/>
    <w:uiPriority w:val="99"/>
    <w:semiHidden/>
    <w:locked/>
    <w:rsid w:val="00EB2DD5"/>
    <w:pPr>
      <w:spacing w:after="0"/>
    </w:pPr>
    <w:rPr>
      <w:sz w:val="18"/>
    </w:rPr>
  </w:style>
  <w:style w:type="paragraph" w:customStyle="1" w:styleId="FormValue">
    <w:name w:val="Form Value"/>
    <w:basedOn w:val="Normal"/>
    <w:uiPriority w:val="99"/>
    <w:semiHidden/>
    <w:rsid w:val="00EB2DD5"/>
    <w:pPr>
      <w:spacing w:after="0"/>
    </w:pPr>
    <w:rPr>
      <w:sz w:val="18"/>
    </w:rPr>
  </w:style>
  <w:style w:type="paragraph" w:customStyle="1" w:styleId="FormLayout">
    <w:name w:val="Form Layout"/>
    <w:basedOn w:val="Normal"/>
    <w:uiPriority w:val="99"/>
    <w:semiHidden/>
    <w:locked/>
    <w:rsid w:val="00EB2DD5"/>
    <w:pPr>
      <w:spacing w:after="0"/>
    </w:pPr>
    <w:rPr>
      <w:sz w:val="16"/>
      <w:szCs w:val="16"/>
    </w:rPr>
  </w:style>
  <w:style w:type="paragraph" w:customStyle="1" w:styleId="FormHeading">
    <w:name w:val="Form Heading"/>
    <w:basedOn w:val="Normal"/>
    <w:next w:val="BodyText"/>
    <w:uiPriority w:val="99"/>
    <w:semiHidden/>
    <w:locked/>
    <w:rsid w:val="00EB2DD5"/>
    <w:pPr>
      <w:spacing w:after="0"/>
    </w:pPr>
    <w:rPr>
      <w:sz w:val="24"/>
    </w:rPr>
  </w:style>
  <w:style w:type="paragraph" w:customStyle="1" w:styleId="ColumnHeader">
    <w:name w:val="Column Header"/>
    <w:basedOn w:val="Normal"/>
    <w:next w:val="BodyText"/>
    <w:uiPriority w:val="99"/>
    <w:rsid w:val="00EB2DD5"/>
    <w:pPr>
      <w:keepNext/>
    </w:pPr>
    <w:rPr>
      <w:b/>
      <w:sz w:val="18"/>
    </w:rPr>
  </w:style>
  <w:style w:type="paragraph" w:customStyle="1" w:styleId="CellText">
    <w:name w:val="Cell Text"/>
    <w:basedOn w:val="Normal"/>
    <w:link w:val="CellTextChar"/>
    <w:uiPriority w:val="99"/>
    <w:rsid w:val="00EB2DD5"/>
    <w:rPr>
      <w:sz w:val="18"/>
    </w:rPr>
  </w:style>
  <w:style w:type="paragraph" w:customStyle="1" w:styleId="CellText2">
    <w:name w:val="Cell Text 2"/>
    <w:basedOn w:val="Normal"/>
    <w:uiPriority w:val="99"/>
    <w:rsid w:val="00EB2DD5"/>
  </w:style>
  <w:style w:type="paragraph" w:customStyle="1" w:styleId="Term">
    <w:name w:val="Term"/>
    <w:basedOn w:val="Normal"/>
    <w:next w:val="BodyText"/>
    <w:uiPriority w:val="99"/>
    <w:rsid w:val="00EB2DD5"/>
    <w:rPr>
      <w:b/>
      <w:sz w:val="18"/>
    </w:rPr>
  </w:style>
  <w:style w:type="paragraph" w:customStyle="1" w:styleId="Meaning">
    <w:name w:val="Meaning"/>
    <w:basedOn w:val="Normal"/>
    <w:uiPriority w:val="99"/>
    <w:rsid w:val="00EB2DD5"/>
    <w:rPr>
      <w:sz w:val="18"/>
    </w:rPr>
  </w:style>
  <w:style w:type="paragraph" w:customStyle="1" w:styleId="Topic1">
    <w:name w:val="Topic 1"/>
    <w:basedOn w:val="Normal"/>
    <w:next w:val="BodyText"/>
    <w:uiPriority w:val="99"/>
    <w:rsid w:val="00EB2DD5"/>
    <w:rPr>
      <w:b/>
    </w:rPr>
  </w:style>
  <w:style w:type="paragraph" w:customStyle="1" w:styleId="Topic2">
    <w:name w:val="Topic 2"/>
    <w:basedOn w:val="Normal"/>
    <w:next w:val="CellText"/>
    <w:uiPriority w:val="99"/>
    <w:rsid w:val="00EB2DD5"/>
    <w:rPr>
      <w:sz w:val="22"/>
    </w:rPr>
  </w:style>
  <w:style w:type="paragraph" w:customStyle="1" w:styleId="ExecText">
    <w:name w:val="Exec Text"/>
    <w:basedOn w:val="Normal"/>
    <w:uiPriority w:val="99"/>
    <w:semiHidden/>
    <w:locked/>
    <w:rsid w:val="00EB2DD5"/>
    <w:pPr>
      <w:keepNext/>
      <w:spacing w:after="0"/>
    </w:pPr>
    <w:rPr>
      <w:sz w:val="18"/>
    </w:rPr>
  </w:style>
  <w:style w:type="paragraph" w:customStyle="1" w:styleId="ExecLeadIn">
    <w:name w:val="Exec Lead In"/>
    <w:basedOn w:val="Normal"/>
    <w:next w:val="ExecText"/>
    <w:uiPriority w:val="99"/>
    <w:semiHidden/>
    <w:locked/>
    <w:rsid w:val="00EB2DD5"/>
    <w:pPr>
      <w:keepNext/>
      <w:spacing w:before="120" w:after="0"/>
    </w:pPr>
    <w:rPr>
      <w:sz w:val="22"/>
    </w:rPr>
  </w:style>
  <w:style w:type="paragraph" w:customStyle="1" w:styleId="ExecSignature">
    <w:name w:val="Exec Signature"/>
    <w:basedOn w:val="Normal"/>
    <w:next w:val="ExecText"/>
    <w:uiPriority w:val="99"/>
    <w:semiHidden/>
    <w:locked/>
    <w:rsid w:val="00EB2DD5"/>
    <w:pPr>
      <w:keepNext/>
      <w:spacing w:before="480" w:after="0"/>
    </w:pPr>
    <w:rPr>
      <w:sz w:val="18"/>
    </w:rPr>
  </w:style>
  <w:style w:type="paragraph" w:customStyle="1" w:styleId="ExecName">
    <w:name w:val="Exec Name"/>
    <w:basedOn w:val="Normal"/>
    <w:next w:val="ExecText"/>
    <w:uiPriority w:val="99"/>
    <w:semiHidden/>
    <w:locked/>
    <w:rsid w:val="00EB2DD5"/>
    <w:pPr>
      <w:keepNext/>
      <w:spacing w:before="240" w:after="0"/>
    </w:pPr>
    <w:rPr>
      <w:sz w:val="18"/>
    </w:rPr>
  </w:style>
  <w:style w:type="paragraph" w:customStyle="1" w:styleId="Party1">
    <w:name w:val="Party 1"/>
    <w:basedOn w:val="Normal"/>
    <w:uiPriority w:val="99"/>
    <w:semiHidden/>
    <w:locked/>
    <w:rsid w:val="00EB2DD5"/>
    <w:pPr>
      <w:spacing w:after="240"/>
    </w:pPr>
    <w:rPr>
      <w:sz w:val="22"/>
    </w:rPr>
  </w:style>
  <w:style w:type="paragraph" w:customStyle="1" w:styleId="Party2">
    <w:name w:val="Party 2"/>
    <w:basedOn w:val="Normal"/>
    <w:next w:val="CellText"/>
    <w:uiPriority w:val="99"/>
    <w:semiHidden/>
    <w:locked/>
    <w:rsid w:val="00EB2DD5"/>
    <w:rPr>
      <w:b/>
      <w:sz w:val="18"/>
    </w:rPr>
  </w:style>
  <w:style w:type="paragraph" w:customStyle="1" w:styleId="Party3">
    <w:name w:val="Party 3"/>
    <w:basedOn w:val="Normal"/>
    <w:uiPriority w:val="99"/>
    <w:semiHidden/>
    <w:rsid w:val="00EB2DD5"/>
    <w:pPr>
      <w:keepNext/>
      <w:spacing w:after="0"/>
    </w:pPr>
    <w:rPr>
      <w:b/>
      <w:sz w:val="22"/>
    </w:rPr>
  </w:style>
  <w:style w:type="paragraph" w:customStyle="1" w:styleId="PartyAlias">
    <w:name w:val="Party Alias"/>
    <w:basedOn w:val="Normal"/>
    <w:next w:val="CellText"/>
    <w:uiPriority w:val="99"/>
    <w:semiHidden/>
    <w:locked/>
    <w:rsid w:val="00EB2DD5"/>
    <w:rPr>
      <w:b/>
      <w:sz w:val="18"/>
    </w:rPr>
  </w:style>
  <w:style w:type="paragraph" w:customStyle="1" w:styleId="PartyCategory1">
    <w:name w:val="Party Category 1"/>
    <w:basedOn w:val="Normal"/>
    <w:next w:val="BodyText"/>
    <w:uiPriority w:val="99"/>
    <w:semiHidden/>
    <w:rsid w:val="00EB2DD5"/>
    <w:rPr>
      <w:b/>
    </w:rPr>
  </w:style>
  <w:style w:type="paragraph" w:customStyle="1" w:styleId="PartyCategory2">
    <w:name w:val="Party Category 2"/>
    <w:basedOn w:val="Normal"/>
    <w:next w:val="BodyText"/>
    <w:uiPriority w:val="99"/>
    <w:semiHidden/>
    <w:rsid w:val="00EB2DD5"/>
    <w:rPr>
      <w:b/>
      <w:sz w:val="22"/>
    </w:rPr>
  </w:style>
  <w:style w:type="paragraph" w:customStyle="1" w:styleId="PartyDetails">
    <w:name w:val="Party Details"/>
    <w:basedOn w:val="Normal"/>
    <w:next w:val="CellText"/>
    <w:uiPriority w:val="99"/>
    <w:semiHidden/>
    <w:locked/>
    <w:rsid w:val="00EB2DD5"/>
    <w:rPr>
      <w:sz w:val="18"/>
    </w:rPr>
  </w:style>
  <w:style w:type="paragraph" w:customStyle="1" w:styleId="PartyAddress">
    <w:name w:val="Party Address"/>
    <w:basedOn w:val="Normal"/>
    <w:next w:val="CellText"/>
    <w:uiPriority w:val="99"/>
    <w:semiHidden/>
    <w:locked/>
    <w:rsid w:val="00EB2DD5"/>
    <w:rPr>
      <w:sz w:val="18"/>
    </w:rPr>
  </w:style>
  <w:style w:type="paragraph" w:customStyle="1" w:styleId="PartyFax">
    <w:name w:val="Party Fax"/>
    <w:basedOn w:val="Normal"/>
    <w:next w:val="CellText"/>
    <w:uiPriority w:val="99"/>
    <w:semiHidden/>
    <w:locked/>
    <w:rsid w:val="00EB2DD5"/>
    <w:rPr>
      <w:sz w:val="18"/>
    </w:rPr>
  </w:style>
  <w:style w:type="paragraph" w:customStyle="1" w:styleId="PartyEmail">
    <w:name w:val="Party Email"/>
    <w:basedOn w:val="Normal"/>
    <w:next w:val="CellText"/>
    <w:uiPriority w:val="99"/>
    <w:semiHidden/>
    <w:locked/>
    <w:rsid w:val="00EB2DD5"/>
    <w:rPr>
      <w:sz w:val="18"/>
    </w:rPr>
  </w:style>
  <w:style w:type="paragraph" w:customStyle="1" w:styleId="PartyPhone">
    <w:name w:val="Party Phone"/>
    <w:basedOn w:val="Normal"/>
    <w:next w:val="CellText"/>
    <w:uiPriority w:val="99"/>
    <w:semiHidden/>
    <w:locked/>
    <w:rsid w:val="00EB2DD5"/>
    <w:rPr>
      <w:sz w:val="18"/>
    </w:rPr>
  </w:style>
  <w:style w:type="paragraph" w:customStyle="1" w:styleId="PartyContact">
    <w:name w:val="Party Contact"/>
    <w:basedOn w:val="Normal"/>
    <w:next w:val="CellText"/>
    <w:uiPriority w:val="99"/>
    <w:semiHidden/>
    <w:locked/>
    <w:rsid w:val="00EB2DD5"/>
    <w:rPr>
      <w:sz w:val="18"/>
    </w:rPr>
  </w:style>
  <w:style w:type="paragraph" w:customStyle="1" w:styleId="PartySpacer">
    <w:name w:val="Party Spacer"/>
    <w:basedOn w:val="Normal"/>
    <w:uiPriority w:val="99"/>
    <w:semiHidden/>
    <w:rsid w:val="00EB2DD5"/>
    <w:pPr>
      <w:spacing w:after="0"/>
      <w:ind w:left="851"/>
    </w:pPr>
    <w:rPr>
      <w:sz w:val="2"/>
    </w:rPr>
  </w:style>
  <w:style w:type="paragraph" w:customStyle="1" w:styleId="Recipient1">
    <w:name w:val="Recipient 1"/>
    <w:basedOn w:val="Normal"/>
    <w:next w:val="BodyText"/>
    <w:uiPriority w:val="99"/>
    <w:semiHidden/>
    <w:locked/>
    <w:rsid w:val="00EB2DD5"/>
    <w:pPr>
      <w:spacing w:after="0"/>
    </w:pPr>
  </w:style>
  <w:style w:type="paragraph" w:customStyle="1" w:styleId="Recipient2">
    <w:name w:val="Recipient 2"/>
    <w:basedOn w:val="Recipient1"/>
    <w:next w:val="BodyText"/>
    <w:uiPriority w:val="99"/>
    <w:semiHidden/>
    <w:locked/>
    <w:rsid w:val="00EB2DD5"/>
  </w:style>
  <w:style w:type="paragraph" w:customStyle="1" w:styleId="RecipientFax">
    <w:name w:val="Recipient Fax"/>
    <w:basedOn w:val="Normal"/>
    <w:next w:val="BodyText"/>
    <w:uiPriority w:val="99"/>
    <w:semiHidden/>
    <w:locked/>
    <w:rsid w:val="00EB2DD5"/>
    <w:pPr>
      <w:tabs>
        <w:tab w:val="left" w:pos="1134"/>
      </w:tabs>
      <w:spacing w:after="0"/>
    </w:pPr>
    <w:rPr>
      <w:b/>
    </w:rPr>
  </w:style>
  <w:style w:type="paragraph" w:customStyle="1" w:styleId="RecipientPhone">
    <w:name w:val="Recipient Phone"/>
    <w:basedOn w:val="Normal"/>
    <w:next w:val="BodyText"/>
    <w:uiPriority w:val="99"/>
    <w:semiHidden/>
    <w:locked/>
    <w:rsid w:val="00EB2DD5"/>
    <w:pPr>
      <w:tabs>
        <w:tab w:val="left" w:pos="1134"/>
      </w:tabs>
      <w:spacing w:after="0"/>
    </w:pPr>
  </w:style>
  <w:style w:type="paragraph" w:customStyle="1" w:styleId="RecipientAddress">
    <w:name w:val="Recipient Address"/>
    <w:basedOn w:val="Normal"/>
    <w:uiPriority w:val="99"/>
    <w:semiHidden/>
    <w:locked/>
    <w:rsid w:val="00EB2DD5"/>
    <w:pPr>
      <w:spacing w:after="0"/>
    </w:pPr>
  </w:style>
  <w:style w:type="paragraph" w:customStyle="1" w:styleId="RecipientPosition">
    <w:name w:val="Recipient Position"/>
    <w:basedOn w:val="Normal"/>
    <w:next w:val="BodyText"/>
    <w:uiPriority w:val="99"/>
    <w:semiHidden/>
    <w:locked/>
    <w:rsid w:val="00EB2DD5"/>
    <w:pPr>
      <w:spacing w:after="0"/>
    </w:pPr>
  </w:style>
  <w:style w:type="paragraph" w:customStyle="1" w:styleId="RecipientCompany">
    <w:name w:val="Recipient Company"/>
    <w:basedOn w:val="Normal"/>
    <w:next w:val="BodyText"/>
    <w:uiPriority w:val="99"/>
    <w:semiHidden/>
    <w:locked/>
    <w:rsid w:val="00EB2DD5"/>
    <w:pPr>
      <w:spacing w:after="0"/>
    </w:pPr>
  </w:style>
  <w:style w:type="paragraph" w:customStyle="1" w:styleId="RecipientEmail">
    <w:name w:val="Recipient Email"/>
    <w:basedOn w:val="Normal"/>
    <w:next w:val="BodyText"/>
    <w:uiPriority w:val="99"/>
    <w:semiHidden/>
    <w:locked/>
    <w:rsid w:val="00EB2DD5"/>
    <w:pPr>
      <w:spacing w:after="0"/>
    </w:pPr>
  </w:style>
  <w:style w:type="paragraph" w:customStyle="1" w:styleId="Acknowledgement">
    <w:name w:val="Acknowledgement"/>
    <w:basedOn w:val="Normal"/>
    <w:next w:val="BodyText"/>
    <w:uiPriority w:val="99"/>
    <w:semiHidden/>
    <w:locked/>
    <w:rsid w:val="00EB2DD5"/>
    <w:pPr>
      <w:pBdr>
        <w:bottom w:val="single" w:sz="2" w:space="30" w:color="auto"/>
      </w:pBdr>
      <w:spacing w:before="360" w:after="600"/>
      <w:ind w:left="851"/>
    </w:pPr>
  </w:style>
  <w:style w:type="paragraph" w:styleId="Salutation">
    <w:name w:val="Salutation"/>
    <w:basedOn w:val="Normal"/>
    <w:next w:val="BodyText"/>
    <w:link w:val="SalutationChar"/>
    <w:uiPriority w:val="99"/>
    <w:semiHidden/>
    <w:locked/>
    <w:rsid w:val="00EB2DD5"/>
    <w:pPr>
      <w:spacing w:after="240"/>
      <w:ind w:left="851"/>
    </w:pPr>
  </w:style>
  <w:style w:type="character" w:customStyle="1" w:styleId="SalutationChar">
    <w:name w:val="Salutation Char"/>
    <w:basedOn w:val="DefaultParagraphFont"/>
    <w:link w:val="Salutation"/>
    <w:uiPriority w:val="99"/>
    <w:semiHidden/>
    <w:locked/>
    <w:rPr>
      <w:rFonts w:ascii="Arial" w:hAnsi="Arial" w:cs="Times New Roman"/>
      <w:sz w:val="20"/>
    </w:rPr>
  </w:style>
  <w:style w:type="paragraph" w:customStyle="1" w:styleId="Separator">
    <w:name w:val="Separator"/>
    <w:basedOn w:val="Normal"/>
    <w:uiPriority w:val="99"/>
    <w:semiHidden/>
    <w:locked/>
    <w:rsid w:val="00EB2DD5"/>
    <w:pPr>
      <w:spacing w:after="0"/>
    </w:pPr>
    <w:rPr>
      <w:sz w:val="16"/>
    </w:rPr>
  </w:style>
  <w:style w:type="paragraph" w:customStyle="1" w:styleId="DeliveryInstruction">
    <w:name w:val="Delivery Instruction"/>
    <w:basedOn w:val="Normal"/>
    <w:next w:val="BodyText"/>
    <w:uiPriority w:val="99"/>
    <w:semiHidden/>
    <w:locked/>
    <w:rsid w:val="00EB2DD5"/>
    <w:pPr>
      <w:spacing w:after="0"/>
    </w:pPr>
  </w:style>
  <w:style w:type="paragraph" w:customStyle="1" w:styleId="ItemID">
    <w:name w:val="Item ID"/>
    <w:basedOn w:val="Normal"/>
    <w:next w:val="BodyText"/>
    <w:uiPriority w:val="99"/>
    <w:semiHidden/>
    <w:locked/>
    <w:rsid w:val="00EB2DD5"/>
    <w:pPr>
      <w:spacing w:before="120" w:after="0"/>
    </w:pPr>
    <w:rPr>
      <w:spacing w:val="-6"/>
      <w:sz w:val="19"/>
      <w:szCs w:val="19"/>
    </w:rPr>
  </w:style>
  <w:style w:type="paragraph" w:customStyle="1" w:styleId="StartText">
    <w:name w:val="Start Text"/>
    <w:basedOn w:val="BodyText"/>
    <w:next w:val="BodyText"/>
    <w:uiPriority w:val="99"/>
    <w:semiHidden/>
    <w:locked/>
    <w:rsid w:val="00EB2DD5"/>
    <w:pPr>
      <w:spacing w:before="600"/>
    </w:pPr>
  </w:style>
  <w:style w:type="paragraph" w:customStyle="1" w:styleId="CoverText">
    <w:name w:val="Cover Text"/>
    <w:basedOn w:val="Normal"/>
    <w:uiPriority w:val="99"/>
    <w:semiHidden/>
    <w:locked/>
    <w:rsid w:val="00EB2DD5"/>
    <w:pPr>
      <w:spacing w:after="0"/>
    </w:pPr>
    <w:rPr>
      <w:sz w:val="16"/>
    </w:rPr>
  </w:style>
  <w:style w:type="paragraph" w:customStyle="1" w:styleId="Disclaimer">
    <w:name w:val="Disclaimer"/>
    <w:basedOn w:val="Normal"/>
    <w:next w:val="Footer"/>
    <w:uiPriority w:val="99"/>
    <w:semiHidden/>
    <w:locked/>
    <w:rsid w:val="00EB2DD5"/>
    <w:pPr>
      <w:spacing w:after="0"/>
    </w:pPr>
    <w:rPr>
      <w:rFonts w:cs="Arial"/>
      <w:sz w:val="18"/>
    </w:rPr>
  </w:style>
  <w:style w:type="paragraph" w:customStyle="1" w:styleId="ClientName">
    <w:name w:val="Client Name"/>
    <w:basedOn w:val="Normal"/>
    <w:next w:val="BodyText"/>
    <w:uiPriority w:val="99"/>
    <w:semiHidden/>
    <w:locked/>
    <w:rsid w:val="00EB2DD5"/>
    <w:pPr>
      <w:spacing w:after="0"/>
    </w:pPr>
  </w:style>
  <w:style w:type="paragraph" w:customStyle="1" w:styleId="MatterNumber">
    <w:name w:val="Matter Number"/>
    <w:basedOn w:val="Normal"/>
    <w:next w:val="BodyText"/>
    <w:uiPriority w:val="99"/>
    <w:semiHidden/>
    <w:locked/>
    <w:rsid w:val="00EB2DD5"/>
    <w:pPr>
      <w:spacing w:after="0"/>
    </w:pPr>
  </w:style>
  <w:style w:type="paragraph" w:customStyle="1" w:styleId="MatterName">
    <w:name w:val="Matter Name"/>
    <w:basedOn w:val="Normal"/>
    <w:next w:val="BodyText"/>
    <w:uiPriority w:val="99"/>
    <w:semiHidden/>
    <w:locked/>
    <w:rsid w:val="00EB2DD5"/>
    <w:pPr>
      <w:spacing w:after="0"/>
    </w:pPr>
  </w:style>
  <w:style w:type="paragraph" w:customStyle="1" w:styleId="Matter">
    <w:name w:val="Matter"/>
    <w:basedOn w:val="Normal"/>
    <w:next w:val="BodyText"/>
    <w:uiPriority w:val="99"/>
    <w:semiHidden/>
    <w:locked/>
    <w:rsid w:val="00EB2DD5"/>
    <w:pPr>
      <w:spacing w:after="0"/>
    </w:pPr>
  </w:style>
  <w:style w:type="paragraph" w:customStyle="1" w:styleId="Remarks">
    <w:name w:val="Remarks"/>
    <w:basedOn w:val="Normal"/>
    <w:uiPriority w:val="99"/>
    <w:semiHidden/>
    <w:locked/>
    <w:rsid w:val="00EB2DD5"/>
    <w:pPr>
      <w:spacing w:after="240"/>
    </w:pPr>
    <w:rPr>
      <w:sz w:val="22"/>
    </w:rPr>
  </w:style>
  <w:style w:type="paragraph" w:customStyle="1" w:styleId="SignOff">
    <w:name w:val="Sign Off"/>
    <w:basedOn w:val="Normal"/>
    <w:next w:val="BodyText"/>
    <w:uiPriority w:val="99"/>
    <w:semiHidden/>
    <w:locked/>
    <w:rsid w:val="00EB2DD5"/>
    <w:pPr>
      <w:spacing w:before="360"/>
      <w:ind w:left="851"/>
    </w:pPr>
  </w:style>
  <w:style w:type="paragraph" w:customStyle="1" w:styleId="CopyrightNotice">
    <w:name w:val="Copyright Notice"/>
    <w:basedOn w:val="Normal"/>
    <w:next w:val="BodyText"/>
    <w:uiPriority w:val="99"/>
    <w:semiHidden/>
    <w:locked/>
    <w:rsid w:val="00EB2DD5"/>
    <w:pPr>
      <w:ind w:left="851"/>
    </w:pPr>
  </w:style>
  <w:style w:type="paragraph" w:customStyle="1" w:styleId="Brand">
    <w:name w:val="Brand"/>
    <w:basedOn w:val="Normal"/>
    <w:next w:val="BodyText"/>
    <w:uiPriority w:val="99"/>
    <w:semiHidden/>
    <w:locked/>
    <w:rsid w:val="00EB2DD5"/>
  </w:style>
  <w:style w:type="paragraph" w:customStyle="1" w:styleId="Pages">
    <w:name w:val="Pages"/>
    <w:basedOn w:val="FormValue"/>
    <w:uiPriority w:val="99"/>
    <w:semiHidden/>
    <w:locked/>
    <w:rsid w:val="00EB2DD5"/>
  </w:style>
  <w:style w:type="paragraph" w:styleId="Caption">
    <w:name w:val="caption"/>
    <w:basedOn w:val="Normal"/>
    <w:next w:val="BodyText"/>
    <w:uiPriority w:val="99"/>
    <w:qFormat/>
    <w:locked/>
    <w:rsid w:val="00EB2DD5"/>
    <w:pPr>
      <w:spacing w:after="600"/>
      <w:jc w:val="right"/>
    </w:pPr>
    <w:rPr>
      <w:sz w:val="36"/>
    </w:rPr>
  </w:style>
  <w:style w:type="paragraph" w:styleId="FootnoteText">
    <w:name w:val="footnote text"/>
    <w:basedOn w:val="Normal"/>
    <w:link w:val="FootnoteTextChar"/>
    <w:uiPriority w:val="99"/>
    <w:semiHidden/>
    <w:locked/>
    <w:rsid w:val="00EB2DD5"/>
    <w:pPr>
      <w:keepLines/>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rPr>
  </w:style>
  <w:style w:type="table" w:customStyle="1" w:styleId="TableCorrespondence1">
    <w:name w:val="Table Correspondence 1"/>
    <w:uiPriority w:val="99"/>
    <w:semiHidden/>
    <w:locked/>
    <w:rsid w:val="00EB2DD5"/>
    <w:pPr>
      <w:spacing w:after="0" w:line="240" w:lineRule="auto"/>
    </w:pPr>
    <w:rPr>
      <w:rFonts w:ascii="Arial" w:hAnsi="Arial"/>
      <w:sz w:val="20"/>
      <w:szCs w:val="20"/>
    </w:rPr>
    <w:tblPr>
      <w:tblStyleRowBandSize w:val="1"/>
      <w:tblInd w:w="0" w:type="dxa"/>
      <w:tblCellMar>
        <w:top w:w="284" w:type="dxa"/>
        <w:left w:w="0" w:type="dxa"/>
        <w:bottom w:w="284" w:type="dxa"/>
        <w:right w:w="0" w:type="dxa"/>
      </w:tblCellMar>
    </w:tblPr>
  </w:style>
  <w:style w:type="table" w:customStyle="1" w:styleId="TableCorrespondence2">
    <w:name w:val="Table Correspondence 2"/>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3">
    <w:name w:val="Table Correspondence 3"/>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4">
    <w:name w:val="Table Correspondence 4"/>
    <w:uiPriority w:val="99"/>
    <w:semiHidden/>
    <w:locked/>
    <w:rsid w:val="00EB2DD5"/>
    <w:pPr>
      <w:spacing w:after="0" w:line="240" w:lineRule="auto"/>
    </w:pPr>
    <w:rPr>
      <w:rFonts w:ascii="Arial" w:hAnsi="Arial"/>
      <w:sz w:val="20"/>
      <w:szCs w:val="20"/>
    </w:rPr>
    <w:tblPr>
      <w:tblInd w:w="0" w:type="dxa"/>
      <w:tblCellMar>
        <w:top w:w="0" w:type="dxa"/>
        <w:left w:w="0" w:type="dxa"/>
        <w:bottom w:w="284" w:type="dxa"/>
        <w:right w:w="0" w:type="dxa"/>
      </w:tblCellMar>
    </w:tblPr>
  </w:style>
  <w:style w:type="table" w:customStyle="1" w:styleId="TableAddressees">
    <w:name w:val="Table Addressees"/>
    <w:uiPriority w:val="99"/>
    <w:semiHidden/>
    <w:locked/>
    <w:rsid w:val="00EB2DD5"/>
    <w:pPr>
      <w:spacing w:after="0" w:line="240" w:lineRule="auto"/>
    </w:pPr>
    <w:rPr>
      <w:rFonts w:ascii="Arial" w:hAnsi="Arial"/>
      <w:sz w:val="20"/>
      <w:szCs w:val="20"/>
    </w:rPr>
    <w:tblPr>
      <w:tblInd w:w="0" w:type="dxa"/>
      <w:tblCellMar>
        <w:top w:w="0" w:type="dxa"/>
        <w:left w:w="0" w:type="dxa"/>
        <w:bottom w:w="454" w:type="dxa"/>
        <w:right w:w="0" w:type="dxa"/>
      </w:tblCellMar>
    </w:tblPr>
  </w:style>
  <w:style w:type="table" w:customStyle="1" w:styleId="TableAuthors">
    <w:name w:val="Table Authors"/>
    <w:uiPriority w:val="99"/>
    <w:semiHidden/>
    <w:locked/>
    <w:rsid w:val="00EB2DD5"/>
    <w:pPr>
      <w:spacing w:after="0" w:line="240" w:lineRule="auto"/>
    </w:pPr>
    <w:rPr>
      <w:rFonts w:ascii="Arial" w:hAnsi="Arial"/>
      <w:sz w:val="20"/>
      <w:szCs w:val="20"/>
    </w:rPr>
    <w:tblPr>
      <w:tblInd w:w="851" w:type="dxa"/>
      <w:tblCellMar>
        <w:top w:w="908" w:type="dxa"/>
        <w:left w:w="0" w:type="dxa"/>
        <w:bottom w:w="0" w:type="dxa"/>
        <w:right w:w="0" w:type="dxa"/>
      </w:tblCellMar>
    </w:tblPr>
  </w:style>
  <w:style w:type="table" w:customStyle="1" w:styleId="TableCover">
    <w:name w:val="Table Cover"/>
    <w:uiPriority w:val="99"/>
    <w:semiHidden/>
    <w:locked/>
    <w:rsid w:val="00EB2DD5"/>
    <w:pPr>
      <w:spacing w:after="0" w:line="240" w:lineRule="auto"/>
    </w:pPr>
    <w:rPr>
      <w:rFonts w:ascii="Arial" w:hAnsi="Arial"/>
      <w:sz w:val="20"/>
      <w:szCs w:val="20"/>
    </w:rPr>
    <w:tblPr>
      <w:tblInd w:w="1701" w:type="dxa"/>
      <w:tblCellMar>
        <w:top w:w="0" w:type="dxa"/>
        <w:left w:w="0" w:type="dxa"/>
        <w:bottom w:w="0" w:type="dxa"/>
        <w:right w:w="0" w:type="dxa"/>
      </w:tblCellMar>
    </w:tblPr>
  </w:style>
  <w:style w:type="table" w:customStyle="1" w:styleId="TableLayout1">
    <w:name w:val="Table Layout 1"/>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Layout2">
    <w:name w:val="Table Layout 2"/>
    <w:basedOn w:val="TableLayout1"/>
    <w:uiPriority w:val="99"/>
    <w:semiHidden/>
    <w:locked/>
    <w:rsid w:val="00EB2DD5"/>
    <w:tblPr/>
  </w:style>
  <w:style w:type="table" w:customStyle="1" w:styleId="TableLayout3">
    <w:name w:val="Table Layout 3"/>
    <w:basedOn w:val="TableLayout2"/>
    <w:uiPriority w:val="99"/>
    <w:semiHidden/>
    <w:locked/>
    <w:rsid w:val="00EB2DD5"/>
    <w:pPr>
      <w:jc w:val="right"/>
    </w:pPr>
    <w:tblPr>
      <w:jc w:val="center"/>
    </w:tblPr>
    <w:trPr>
      <w:jc w:val="center"/>
    </w:trPr>
  </w:style>
  <w:style w:type="table" w:customStyle="1" w:styleId="TableStyle">
    <w:name w:val="Table Style"/>
    <w:uiPriority w:val="99"/>
    <w:rsid w:val="00EB2DD5"/>
    <w:pPr>
      <w:spacing w:after="0" w:line="240" w:lineRule="auto"/>
    </w:pPr>
    <w:rPr>
      <w:rFonts w:ascii="Arial" w:hAnsi="Arial"/>
      <w:sz w:val="18"/>
      <w:szCs w:val="20"/>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Parties">
    <w:name w:val="Table Parties"/>
    <w:uiPriority w:val="99"/>
    <w:semiHidden/>
    <w:rsid w:val="00EB2DD5"/>
    <w:pPr>
      <w:spacing w:after="0" w:line="240" w:lineRule="auto"/>
    </w:pPr>
    <w:rPr>
      <w:rFonts w:ascii="Arial" w:hAnsi="Arial"/>
      <w:sz w:val="18"/>
      <w:szCs w:val="20"/>
    </w:rPr>
    <w:tblPr>
      <w:tblInd w:w="851" w:type="dxa"/>
      <w:tblCellMar>
        <w:top w:w="227" w:type="dxa"/>
        <w:left w:w="0" w:type="dxa"/>
        <w:bottom w:w="113" w:type="dxa"/>
        <w:right w:w="113" w:type="dxa"/>
      </w:tblCellMar>
    </w:tblPr>
  </w:style>
  <w:style w:type="table" w:customStyle="1" w:styleId="TableParty">
    <w:name w:val="Table Party"/>
    <w:uiPriority w:val="99"/>
    <w:semiHidden/>
    <w:locked/>
    <w:rsid w:val="00EB2DD5"/>
    <w:pPr>
      <w:spacing w:after="0" w:line="240" w:lineRule="auto"/>
    </w:pPr>
    <w:rPr>
      <w:rFonts w:ascii="Arial" w:hAnsi="Arial"/>
      <w:sz w:val="20"/>
      <w:szCs w:val="20"/>
    </w:rPr>
    <w:tblPr>
      <w:tblInd w:w="851" w:type="dxa"/>
      <w:tblCellMar>
        <w:top w:w="0" w:type="dxa"/>
        <w:left w:w="0" w:type="dxa"/>
        <w:bottom w:w="113" w:type="dxa"/>
        <w:right w:w="0" w:type="dxa"/>
      </w:tblCellMar>
    </w:tblPr>
  </w:style>
  <w:style w:type="table" w:customStyle="1" w:styleId="TableExec1">
    <w:name w:val="Table Exec 1"/>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2">
    <w:name w:val="Table Exec 2"/>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3">
    <w:name w:val="Table Exec 3"/>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4">
    <w:name w:val="Table Exec 4"/>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5">
    <w:name w:val="Table Exec 5"/>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6">
    <w:name w:val="Table Exec 6"/>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7">
    <w:name w:val="Table Exec 7"/>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8">
    <w:name w:val="Table Exec 8"/>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9">
    <w:name w:val="Table Exec 9"/>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character" w:customStyle="1" w:styleId="Highlight">
    <w:name w:val="Highlight"/>
    <w:uiPriority w:val="99"/>
    <w:semiHidden/>
    <w:rsid w:val="00EB2DD5"/>
  </w:style>
  <w:style w:type="character" w:styleId="Emphasis">
    <w:name w:val="Emphasis"/>
    <w:basedOn w:val="DefaultParagraphFont"/>
    <w:uiPriority w:val="99"/>
    <w:qFormat/>
    <w:rsid w:val="00EB2DD5"/>
    <w:rPr>
      <w:rFonts w:cs="Times New Roman"/>
      <w:i/>
    </w:rPr>
  </w:style>
  <w:style w:type="character" w:styleId="Strong">
    <w:name w:val="Strong"/>
    <w:basedOn w:val="DefaultParagraphFont"/>
    <w:uiPriority w:val="99"/>
    <w:qFormat/>
    <w:rsid w:val="00EB2DD5"/>
    <w:rPr>
      <w:rFonts w:cs="Times New Roman"/>
      <w:b/>
    </w:rPr>
  </w:style>
  <w:style w:type="character" w:customStyle="1" w:styleId="StrongEmphasis">
    <w:name w:val="Strong Emphasis"/>
    <w:uiPriority w:val="99"/>
    <w:rsid w:val="00EB2DD5"/>
    <w:rPr>
      <w:b/>
      <w:i/>
    </w:rPr>
  </w:style>
  <w:style w:type="character" w:customStyle="1" w:styleId="ExecInstruction">
    <w:name w:val="Exec Instruction"/>
    <w:uiPriority w:val="99"/>
    <w:semiHidden/>
    <w:locked/>
    <w:rsid w:val="00EB2DD5"/>
    <w:rPr>
      <w:rFonts w:ascii="Arial" w:hAnsi="Arial"/>
      <w:i/>
      <w:sz w:val="16"/>
    </w:rPr>
  </w:style>
  <w:style w:type="character" w:customStyle="1" w:styleId="ExecArrow">
    <w:name w:val="Exec Arrow"/>
    <w:uiPriority w:val="99"/>
    <w:semiHidden/>
    <w:locked/>
    <w:rsid w:val="00EB2DD5"/>
    <w:rPr>
      <w:sz w:val="14"/>
    </w:rPr>
  </w:style>
  <w:style w:type="character" w:customStyle="1" w:styleId="DateArrow">
    <w:name w:val="Date Arrow"/>
    <w:uiPriority w:val="99"/>
    <w:semiHidden/>
    <w:locked/>
    <w:rsid w:val="00EB2DD5"/>
    <w:rPr>
      <w:sz w:val="14"/>
    </w:rPr>
  </w:style>
  <w:style w:type="character" w:styleId="FootnoteReference">
    <w:name w:val="footnote reference"/>
    <w:basedOn w:val="DefaultParagraphFont"/>
    <w:uiPriority w:val="99"/>
    <w:semiHidden/>
    <w:locked/>
    <w:rsid w:val="00EB2DD5"/>
    <w:rPr>
      <w:rFonts w:cs="Times New Roman"/>
      <w:vertAlign w:val="superscript"/>
    </w:rPr>
  </w:style>
  <w:style w:type="paragraph" w:styleId="BlockText">
    <w:name w:val="Block Text"/>
    <w:basedOn w:val="Normal"/>
    <w:uiPriority w:val="99"/>
    <w:semiHidden/>
    <w:locked/>
    <w:rsid w:val="00EB2DD5"/>
  </w:style>
  <w:style w:type="paragraph" w:styleId="BodyText2">
    <w:name w:val="Body Text 2"/>
    <w:basedOn w:val="Normal"/>
    <w:link w:val="BodyText2Char"/>
    <w:uiPriority w:val="99"/>
    <w:semiHidden/>
    <w:locked/>
    <w:rsid w:val="00EB2DD5"/>
  </w:style>
  <w:style w:type="character" w:customStyle="1" w:styleId="BodyText2Char">
    <w:name w:val="Body Text 2 Char"/>
    <w:basedOn w:val="DefaultParagraphFont"/>
    <w:link w:val="BodyText2"/>
    <w:uiPriority w:val="99"/>
    <w:semiHidden/>
    <w:locked/>
    <w:rPr>
      <w:rFonts w:ascii="Arial" w:hAnsi="Arial" w:cs="Times New Roman"/>
      <w:sz w:val="20"/>
    </w:rPr>
  </w:style>
  <w:style w:type="paragraph" w:styleId="BodyText3">
    <w:name w:val="Body Text 3"/>
    <w:basedOn w:val="Normal"/>
    <w:link w:val="BodyText3Char"/>
    <w:uiPriority w:val="99"/>
    <w:semiHidden/>
    <w:locked/>
    <w:rsid w:val="00EB2DD5"/>
  </w:style>
  <w:style w:type="character" w:customStyle="1" w:styleId="BodyText3Char">
    <w:name w:val="Body Text 3 Char"/>
    <w:basedOn w:val="DefaultParagraphFont"/>
    <w:link w:val="BodyText3"/>
    <w:uiPriority w:val="99"/>
    <w:semiHidden/>
    <w:locked/>
    <w:rPr>
      <w:rFonts w:ascii="Arial" w:hAnsi="Arial" w:cs="Times New Roman"/>
      <w:sz w:val="16"/>
    </w:rPr>
  </w:style>
  <w:style w:type="paragraph" w:styleId="BodyTextFirstIndent">
    <w:name w:val="Body Text First Indent"/>
    <w:basedOn w:val="BodyText"/>
    <w:link w:val="BodyTextFirstIndentChar"/>
    <w:uiPriority w:val="99"/>
    <w:semiHidden/>
    <w:locked/>
    <w:rsid w:val="00EB2DD5"/>
    <w:pPr>
      <w:ind w:firstLine="567"/>
    </w:pPr>
  </w:style>
  <w:style w:type="character" w:customStyle="1" w:styleId="BodyTextFirstIndentChar">
    <w:name w:val="Body Text First Indent Char"/>
    <w:basedOn w:val="BodyTextChar"/>
    <w:link w:val="BodyTextFirstIndent"/>
    <w:uiPriority w:val="99"/>
    <w:semiHidden/>
    <w:locked/>
    <w:rPr>
      <w:rFonts w:ascii="Arial" w:hAnsi="Arial" w:cs="Times New Roman"/>
      <w:sz w:val="20"/>
      <w:lang w:val="en-AU" w:eastAsia="en-AU"/>
    </w:rPr>
  </w:style>
  <w:style w:type="paragraph" w:styleId="BodyTextFirstIndent2">
    <w:name w:val="Body Text First Indent 2"/>
    <w:basedOn w:val="BodyTextIndent"/>
    <w:link w:val="BodyTextFirstIndent2Char"/>
    <w:uiPriority w:val="99"/>
    <w:semiHidden/>
    <w:locked/>
    <w:rsid w:val="00EB2DD5"/>
    <w:pPr>
      <w:ind w:firstLine="567"/>
    </w:pPr>
  </w:style>
  <w:style w:type="character" w:customStyle="1" w:styleId="BodyTextFirstIndent2Char">
    <w:name w:val="Body Text First Indent 2 Char"/>
    <w:basedOn w:val="BodyTextIndentChar"/>
    <w:link w:val="BodyTextFirstIndent2"/>
    <w:uiPriority w:val="99"/>
    <w:semiHidden/>
    <w:locked/>
    <w:rPr>
      <w:rFonts w:ascii="Arial" w:hAnsi="Arial" w:cs="Times New Roman"/>
      <w:sz w:val="20"/>
    </w:rPr>
  </w:style>
  <w:style w:type="paragraph" w:styleId="Closing">
    <w:name w:val="Closing"/>
    <w:basedOn w:val="Normal"/>
    <w:link w:val="ClosingChar"/>
    <w:uiPriority w:val="99"/>
    <w:semiHidden/>
    <w:locked/>
    <w:rsid w:val="00EB2DD5"/>
  </w:style>
  <w:style w:type="character" w:customStyle="1" w:styleId="ClosingChar">
    <w:name w:val="Closing Char"/>
    <w:basedOn w:val="DefaultParagraphFont"/>
    <w:link w:val="Closing"/>
    <w:uiPriority w:val="99"/>
    <w:semiHidden/>
    <w:locked/>
    <w:rPr>
      <w:rFonts w:ascii="Arial" w:hAnsi="Arial" w:cs="Times New Roman"/>
      <w:sz w:val="20"/>
    </w:rPr>
  </w:style>
  <w:style w:type="paragraph" w:styleId="E-mailSignature">
    <w:name w:val="E-mail Signature"/>
    <w:basedOn w:val="Normal"/>
    <w:link w:val="E-mailSignatureChar"/>
    <w:uiPriority w:val="99"/>
    <w:semiHidden/>
    <w:locked/>
    <w:rsid w:val="00EB2DD5"/>
  </w:style>
  <w:style w:type="character" w:customStyle="1" w:styleId="E-mailSignatureChar">
    <w:name w:val="E-mail Signature Char"/>
    <w:basedOn w:val="DefaultParagraphFont"/>
    <w:link w:val="E-mailSignature"/>
    <w:uiPriority w:val="99"/>
    <w:semiHidden/>
    <w:locked/>
    <w:rPr>
      <w:rFonts w:ascii="Arial" w:hAnsi="Arial" w:cs="Times New Roman"/>
      <w:sz w:val="20"/>
    </w:rPr>
  </w:style>
  <w:style w:type="paragraph" w:styleId="EnvelopeAddress">
    <w:name w:val="envelope address"/>
    <w:basedOn w:val="Normal"/>
    <w:uiPriority w:val="99"/>
    <w:semiHidden/>
    <w:locked/>
    <w:rsid w:val="00EB2DD5"/>
  </w:style>
  <w:style w:type="paragraph" w:styleId="EnvelopeReturn">
    <w:name w:val="envelope return"/>
    <w:basedOn w:val="Normal"/>
    <w:uiPriority w:val="99"/>
    <w:semiHidden/>
    <w:locked/>
    <w:rsid w:val="00EB2DD5"/>
  </w:style>
  <w:style w:type="character" w:styleId="FollowedHyperlink">
    <w:name w:val="FollowedHyperlink"/>
    <w:basedOn w:val="DefaultParagraphFont"/>
    <w:uiPriority w:val="99"/>
    <w:semiHidden/>
    <w:locked/>
    <w:rsid w:val="00EB2DD5"/>
    <w:rPr>
      <w:rFonts w:cs="Times New Roman"/>
      <w:color w:val="800080"/>
      <w:u w:val="single"/>
    </w:rPr>
  </w:style>
  <w:style w:type="character" w:styleId="HTMLAcronym">
    <w:name w:val="HTML Acronym"/>
    <w:basedOn w:val="DefaultParagraphFont"/>
    <w:uiPriority w:val="99"/>
    <w:semiHidden/>
    <w:locked/>
    <w:rsid w:val="00EB2DD5"/>
    <w:rPr>
      <w:rFonts w:cs="Times New Roman"/>
    </w:rPr>
  </w:style>
  <w:style w:type="paragraph" w:styleId="HTMLAddress">
    <w:name w:val="HTML Address"/>
    <w:basedOn w:val="Normal"/>
    <w:link w:val="HTMLAddressChar"/>
    <w:uiPriority w:val="99"/>
    <w:semiHidden/>
    <w:locked/>
    <w:rsid w:val="00EB2DD5"/>
  </w:style>
  <w:style w:type="character" w:customStyle="1" w:styleId="HTMLAddressChar">
    <w:name w:val="HTML Address Char"/>
    <w:basedOn w:val="DefaultParagraphFont"/>
    <w:link w:val="HTMLAddress"/>
    <w:uiPriority w:val="99"/>
    <w:semiHidden/>
    <w:locked/>
    <w:rPr>
      <w:rFonts w:ascii="Arial" w:hAnsi="Arial" w:cs="Times New Roman"/>
      <w:i/>
      <w:sz w:val="20"/>
    </w:rPr>
  </w:style>
  <w:style w:type="character" w:styleId="HTMLCite">
    <w:name w:val="HTML Cite"/>
    <w:basedOn w:val="DefaultParagraphFont"/>
    <w:uiPriority w:val="99"/>
    <w:semiHidden/>
    <w:locked/>
    <w:rsid w:val="00EB2DD5"/>
    <w:rPr>
      <w:rFonts w:cs="Times New Roman"/>
    </w:rPr>
  </w:style>
  <w:style w:type="character" w:styleId="HTMLCode">
    <w:name w:val="HTML Code"/>
    <w:basedOn w:val="DefaultParagraphFont"/>
    <w:uiPriority w:val="99"/>
    <w:semiHidden/>
    <w:locked/>
    <w:rsid w:val="00EB2DD5"/>
    <w:rPr>
      <w:rFonts w:cs="Times New Roman"/>
    </w:rPr>
  </w:style>
  <w:style w:type="character" w:styleId="HTMLDefinition">
    <w:name w:val="HTML Definition"/>
    <w:basedOn w:val="DefaultParagraphFont"/>
    <w:uiPriority w:val="99"/>
    <w:semiHidden/>
    <w:locked/>
    <w:rsid w:val="00EB2DD5"/>
    <w:rPr>
      <w:rFonts w:cs="Times New Roman"/>
    </w:rPr>
  </w:style>
  <w:style w:type="character" w:styleId="HTMLKeyboard">
    <w:name w:val="HTML Keyboard"/>
    <w:basedOn w:val="DefaultParagraphFont"/>
    <w:uiPriority w:val="99"/>
    <w:semiHidden/>
    <w:locked/>
    <w:rsid w:val="00EB2DD5"/>
    <w:rPr>
      <w:rFonts w:cs="Times New Roman"/>
    </w:rPr>
  </w:style>
  <w:style w:type="paragraph" w:styleId="HTMLPreformatted">
    <w:name w:val="HTML Preformatted"/>
    <w:basedOn w:val="Normal"/>
    <w:link w:val="HTMLPreformattedChar"/>
    <w:uiPriority w:val="99"/>
    <w:semiHidden/>
    <w:locked/>
    <w:rsid w:val="00EB2DD5"/>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rPr>
  </w:style>
  <w:style w:type="character" w:styleId="HTMLSample">
    <w:name w:val="HTML Sample"/>
    <w:basedOn w:val="DefaultParagraphFont"/>
    <w:uiPriority w:val="99"/>
    <w:semiHidden/>
    <w:locked/>
    <w:rsid w:val="00EB2DD5"/>
    <w:rPr>
      <w:rFonts w:cs="Times New Roman"/>
    </w:rPr>
  </w:style>
  <w:style w:type="character" w:styleId="HTMLTypewriter">
    <w:name w:val="HTML Typewriter"/>
    <w:basedOn w:val="DefaultParagraphFont"/>
    <w:uiPriority w:val="99"/>
    <w:semiHidden/>
    <w:locked/>
    <w:rsid w:val="00EB2DD5"/>
    <w:rPr>
      <w:rFonts w:cs="Times New Roman"/>
    </w:rPr>
  </w:style>
  <w:style w:type="character" w:styleId="HTMLVariable">
    <w:name w:val="HTML Variable"/>
    <w:basedOn w:val="DefaultParagraphFont"/>
    <w:uiPriority w:val="99"/>
    <w:semiHidden/>
    <w:locked/>
    <w:rsid w:val="00EB2DD5"/>
    <w:rPr>
      <w:rFonts w:cs="Times New Roman"/>
    </w:rPr>
  </w:style>
  <w:style w:type="character" w:styleId="Hyperlink">
    <w:name w:val="Hyperlink"/>
    <w:basedOn w:val="DefaultParagraphFont"/>
    <w:uiPriority w:val="99"/>
    <w:semiHidden/>
    <w:rsid w:val="00EB2DD5"/>
    <w:rPr>
      <w:rFonts w:cs="Times New Roman"/>
    </w:rPr>
  </w:style>
  <w:style w:type="character" w:styleId="LineNumber">
    <w:name w:val="line number"/>
    <w:basedOn w:val="DefaultParagraphFont"/>
    <w:uiPriority w:val="99"/>
    <w:semiHidden/>
    <w:locked/>
    <w:rsid w:val="00EB2DD5"/>
    <w:rPr>
      <w:rFonts w:cs="Times New Roman"/>
    </w:rPr>
  </w:style>
  <w:style w:type="paragraph" w:styleId="List">
    <w:name w:val="List"/>
    <w:basedOn w:val="Normal"/>
    <w:uiPriority w:val="99"/>
    <w:semiHidden/>
    <w:locked/>
    <w:rsid w:val="00EB2DD5"/>
  </w:style>
  <w:style w:type="paragraph" w:styleId="List2">
    <w:name w:val="List 2"/>
    <w:basedOn w:val="Normal"/>
    <w:uiPriority w:val="99"/>
    <w:semiHidden/>
    <w:locked/>
    <w:rsid w:val="00EB2DD5"/>
  </w:style>
  <w:style w:type="paragraph" w:styleId="List3">
    <w:name w:val="List 3"/>
    <w:basedOn w:val="Normal"/>
    <w:uiPriority w:val="99"/>
    <w:semiHidden/>
    <w:locked/>
    <w:rsid w:val="00EB2DD5"/>
  </w:style>
  <w:style w:type="paragraph" w:styleId="List4">
    <w:name w:val="List 4"/>
    <w:basedOn w:val="Normal"/>
    <w:uiPriority w:val="99"/>
    <w:semiHidden/>
    <w:locked/>
    <w:rsid w:val="00EB2DD5"/>
  </w:style>
  <w:style w:type="paragraph" w:styleId="List5">
    <w:name w:val="List 5"/>
    <w:basedOn w:val="Normal"/>
    <w:uiPriority w:val="99"/>
    <w:semiHidden/>
    <w:locked/>
    <w:rsid w:val="00EB2DD5"/>
  </w:style>
  <w:style w:type="paragraph" w:styleId="ListBullet4">
    <w:name w:val="List Bullet 4"/>
    <w:basedOn w:val="Normal"/>
    <w:uiPriority w:val="99"/>
    <w:semiHidden/>
    <w:locked/>
    <w:rsid w:val="00EB2DD5"/>
  </w:style>
  <w:style w:type="paragraph" w:styleId="ListBullet5">
    <w:name w:val="List Bullet 5"/>
    <w:basedOn w:val="Normal"/>
    <w:uiPriority w:val="99"/>
    <w:semiHidden/>
    <w:locked/>
    <w:rsid w:val="00EB2DD5"/>
  </w:style>
  <w:style w:type="paragraph" w:styleId="ListContinue">
    <w:name w:val="List Continue"/>
    <w:basedOn w:val="Normal"/>
    <w:uiPriority w:val="99"/>
    <w:semiHidden/>
    <w:locked/>
    <w:rsid w:val="00EB2DD5"/>
  </w:style>
  <w:style w:type="paragraph" w:styleId="ListContinue2">
    <w:name w:val="List Continue 2"/>
    <w:basedOn w:val="Normal"/>
    <w:uiPriority w:val="99"/>
    <w:semiHidden/>
    <w:locked/>
    <w:rsid w:val="00EB2DD5"/>
  </w:style>
  <w:style w:type="paragraph" w:styleId="ListContinue3">
    <w:name w:val="List Continue 3"/>
    <w:basedOn w:val="Normal"/>
    <w:uiPriority w:val="99"/>
    <w:semiHidden/>
    <w:locked/>
    <w:rsid w:val="00EB2DD5"/>
  </w:style>
  <w:style w:type="paragraph" w:styleId="ListContinue4">
    <w:name w:val="List Continue 4"/>
    <w:basedOn w:val="Normal"/>
    <w:uiPriority w:val="99"/>
    <w:semiHidden/>
    <w:locked/>
    <w:rsid w:val="00EB2DD5"/>
  </w:style>
  <w:style w:type="paragraph" w:styleId="ListContinue5">
    <w:name w:val="List Continue 5"/>
    <w:basedOn w:val="Normal"/>
    <w:uiPriority w:val="99"/>
    <w:semiHidden/>
    <w:locked/>
    <w:rsid w:val="00EB2DD5"/>
  </w:style>
  <w:style w:type="paragraph" w:styleId="ListNumber4">
    <w:name w:val="List Number 4"/>
    <w:basedOn w:val="Normal"/>
    <w:uiPriority w:val="99"/>
    <w:semiHidden/>
    <w:locked/>
    <w:rsid w:val="00EB2DD5"/>
  </w:style>
  <w:style w:type="paragraph" w:styleId="ListNumber5">
    <w:name w:val="List Number 5"/>
    <w:basedOn w:val="Normal"/>
    <w:uiPriority w:val="99"/>
    <w:semiHidden/>
    <w:locked/>
    <w:rsid w:val="00EB2DD5"/>
  </w:style>
  <w:style w:type="paragraph" w:styleId="MessageHeader">
    <w:name w:val="Message Header"/>
    <w:basedOn w:val="Normal"/>
    <w:link w:val="MessageHeaderChar"/>
    <w:uiPriority w:val="99"/>
    <w:semiHidden/>
    <w:locked/>
    <w:rsid w:val="00EB2DD5"/>
  </w:style>
  <w:style w:type="character" w:customStyle="1" w:styleId="MessageHeaderChar">
    <w:name w:val="Message Header Char"/>
    <w:basedOn w:val="DefaultParagraphFont"/>
    <w:link w:val="MessageHeader"/>
    <w:uiPriority w:val="99"/>
    <w:semiHidden/>
    <w:locked/>
    <w:rPr>
      <w:rFonts w:ascii="Cambria" w:hAnsi="Cambria" w:cs="Times New Roman"/>
      <w:sz w:val="24"/>
      <w:shd w:val="pct20" w:color="auto" w:fill="auto"/>
    </w:rPr>
  </w:style>
  <w:style w:type="paragraph" w:styleId="NormalIndent">
    <w:name w:val="Normal Indent"/>
    <w:basedOn w:val="Normal"/>
    <w:uiPriority w:val="99"/>
    <w:semiHidden/>
    <w:locked/>
    <w:rsid w:val="00EB2DD5"/>
    <w:pPr>
      <w:ind w:left="567"/>
    </w:pPr>
  </w:style>
  <w:style w:type="paragraph" w:styleId="NoteHeading">
    <w:name w:val="Note Heading"/>
    <w:basedOn w:val="Normal"/>
    <w:link w:val="NoteHeadingChar"/>
    <w:uiPriority w:val="99"/>
    <w:semiHidden/>
    <w:locked/>
    <w:rsid w:val="00EB2DD5"/>
  </w:style>
  <w:style w:type="character" w:customStyle="1" w:styleId="NoteHeadingChar">
    <w:name w:val="Note Heading Char"/>
    <w:basedOn w:val="DefaultParagraphFont"/>
    <w:link w:val="NoteHeading"/>
    <w:uiPriority w:val="99"/>
    <w:semiHidden/>
    <w:locked/>
    <w:rPr>
      <w:rFonts w:ascii="Arial" w:hAnsi="Arial" w:cs="Times New Roman"/>
      <w:sz w:val="20"/>
    </w:rPr>
  </w:style>
  <w:style w:type="character" w:styleId="PageNumber">
    <w:name w:val="page number"/>
    <w:basedOn w:val="DefaultParagraphFont"/>
    <w:uiPriority w:val="99"/>
    <w:semiHidden/>
    <w:locked/>
    <w:rsid w:val="00EB2DD5"/>
    <w:rPr>
      <w:rFonts w:cs="Times New Roman"/>
    </w:rPr>
  </w:style>
  <w:style w:type="paragraph" w:styleId="PlainText">
    <w:name w:val="Plain Text"/>
    <w:basedOn w:val="Normal"/>
    <w:link w:val="PlainTextChar"/>
    <w:uiPriority w:val="99"/>
    <w:semiHidden/>
    <w:locked/>
    <w:rsid w:val="00EB2DD5"/>
  </w:style>
  <w:style w:type="character" w:customStyle="1" w:styleId="PlainTextChar">
    <w:name w:val="Plain Text Char"/>
    <w:basedOn w:val="DefaultParagraphFont"/>
    <w:link w:val="PlainText"/>
    <w:uiPriority w:val="99"/>
    <w:semiHidden/>
    <w:locked/>
    <w:rPr>
      <w:rFonts w:ascii="Courier New" w:hAnsi="Courier New" w:cs="Times New Roman"/>
      <w:sz w:val="20"/>
    </w:rPr>
  </w:style>
  <w:style w:type="paragraph" w:styleId="Signature">
    <w:name w:val="Signature"/>
    <w:basedOn w:val="Normal"/>
    <w:link w:val="SignatureChar"/>
    <w:uiPriority w:val="99"/>
    <w:semiHidden/>
    <w:locked/>
    <w:rsid w:val="00EB2DD5"/>
  </w:style>
  <w:style w:type="character" w:customStyle="1" w:styleId="SignatureChar">
    <w:name w:val="Signature Char"/>
    <w:basedOn w:val="DefaultParagraphFont"/>
    <w:link w:val="Signature"/>
    <w:uiPriority w:val="99"/>
    <w:semiHidden/>
    <w:locked/>
    <w:rPr>
      <w:rFonts w:ascii="Arial" w:hAnsi="Arial" w:cs="Times New Roman"/>
      <w:sz w:val="20"/>
    </w:rPr>
  </w:style>
  <w:style w:type="table" w:styleId="Table3Deffects1">
    <w:name w:val="Table 3D effects 1"/>
    <w:basedOn w:val="TableNormal"/>
    <w:uiPriority w:val="99"/>
    <w:semiHidden/>
    <w:locked/>
    <w:rsid w:val="00EB2DD5"/>
    <w:pPr>
      <w:spacing w:after="120" w:line="240" w:lineRule="auto"/>
    </w:pPr>
    <w:rPr>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EB2DD5"/>
    <w:pPr>
      <w:spacing w:after="120" w:line="240" w:lineRule="auto"/>
    </w:pPr>
    <w:rPr>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EB2DD5"/>
    <w:pPr>
      <w:spacing w:after="120" w:line="240" w:lineRule="auto"/>
    </w:pPr>
    <w:rPr>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EB2DD5"/>
    <w:pPr>
      <w:spacing w:after="120" w:line="24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EB2DD5"/>
    <w:pPr>
      <w:spacing w:after="120" w:line="240"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EB2DD5"/>
    <w:pPr>
      <w:spacing w:after="120" w:line="24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EB2DD5"/>
    <w:pPr>
      <w:spacing w:after="120" w:line="240" w:lineRule="auto"/>
    </w:pPr>
    <w:rPr>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EB2DD5"/>
    <w:pPr>
      <w:spacing w:after="12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EB2DD5"/>
    <w:pPr>
      <w:spacing w:after="120" w:line="24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EB2DD5"/>
    <w:pPr>
      <w:spacing w:after="120" w:line="240" w:lineRule="auto"/>
    </w:pPr>
    <w:rPr>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EB2DD5"/>
    <w:pPr>
      <w:spacing w:after="120" w:line="24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EB2DD5"/>
    <w:pPr>
      <w:spacing w:after="120" w:line="240" w:lineRule="auto"/>
    </w:pPr>
    <w:rPr>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semiHidden/>
    <w:locked/>
    <w:rsid w:val="00EB2DD5"/>
    <w:pPr>
      <w:spacing w:after="120" w:line="24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semiHidden/>
    <w:locked/>
    <w:rsid w:val="00EB2DD5"/>
    <w:pPr>
      <w:spacing w:after="120" w:line="240" w:lineRule="auto"/>
    </w:pPr>
    <w:rPr>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EB2DD5"/>
    <w:pPr>
      <w:spacing w:after="120"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EB2DD5"/>
    <w:pPr>
      <w:spacing w:after="120" w:line="240" w:lineRule="auto"/>
    </w:pPr>
    <w:rPr>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EB2DD5"/>
    <w:pPr>
      <w:spacing w:after="120" w:line="24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EB2DD5"/>
    <w:pPr>
      <w:spacing w:after="120"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EB2DD5"/>
    <w:pPr>
      <w:spacing w:after="120" w:line="24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EB2DD5"/>
    <w:pPr>
      <w:spacing w:after="120" w:line="24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EB2DD5"/>
    <w:pPr>
      <w:spacing w:after="120" w:line="24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EB2DD5"/>
    <w:pPr>
      <w:spacing w:after="120" w:line="240" w:lineRule="auto"/>
    </w:pPr>
    <w:rPr>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EB2DD5"/>
    <w:pPr>
      <w:spacing w:after="120" w:line="240" w:lineRule="auto"/>
    </w:pPr>
    <w:rPr>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EB2DD5"/>
    <w:pPr>
      <w:spacing w:after="120" w:line="24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EB2DD5"/>
    <w:pPr>
      <w:spacing w:after="120" w:line="240" w:lineRule="auto"/>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EB2DD5"/>
    <w:pPr>
      <w:spacing w:after="120" w:line="240" w:lineRule="auto"/>
    </w:pPr>
    <w:rPr>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B2DD5"/>
    <w:pPr>
      <w:spacing w:after="120" w:line="240" w:lineRule="auto"/>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EB2DD5"/>
    <w:pPr>
      <w:spacing w:after="120" w:line="240" w:lineRule="auto"/>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EB2DD5"/>
    <w:pPr>
      <w:spacing w:after="120" w:line="24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EB2DD5"/>
    <w:pPr>
      <w:spacing w:after="120" w:line="240"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EB2DD5"/>
    <w:pPr>
      <w:spacing w:after="120" w:line="24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Form">
    <w:name w:val="Table Form"/>
    <w:uiPriority w:val="99"/>
    <w:semiHidden/>
    <w:locked/>
    <w:rsid w:val="00EB2DD5"/>
    <w:pPr>
      <w:spacing w:after="0" w:line="240" w:lineRule="auto"/>
    </w:pPr>
    <w:rPr>
      <w:rFonts w:ascii="Arial" w:hAnsi="Arial"/>
      <w:sz w:val="16"/>
      <w:szCs w:val="20"/>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Pr>
      <w:rFonts w:ascii="Courier New" w:hAnsi="Courier New" w:cs="Times New Roman"/>
      <w:sz w:val="20"/>
    </w:rPr>
  </w:style>
  <w:style w:type="paragraph" w:customStyle="1" w:styleId="greybox">
    <w:name w:val="greybox"/>
    <w:basedOn w:val="Normal"/>
    <w:uiPriority w:val="99"/>
    <w:semiHidden/>
    <w:rsid w:val="00EB2DD5"/>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rPr>
      <w:lang w:eastAsia="en-US"/>
    </w:rPr>
  </w:style>
  <w:style w:type="paragraph" w:customStyle="1" w:styleId="staybox">
    <w:name w:val="staybox"/>
    <w:basedOn w:val="greybox"/>
    <w:uiPriority w:val="99"/>
    <w:semiHidden/>
    <w:rsid w:val="00EB2DD5"/>
  </w:style>
  <w:style w:type="character" w:customStyle="1" w:styleId="CellTextChar">
    <w:name w:val="Cell Text Char"/>
    <w:link w:val="CellText"/>
    <w:uiPriority w:val="99"/>
    <w:locked/>
    <w:rsid w:val="00966FAC"/>
    <w:rPr>
      <w:rFonts w:ascii="Arial" w:hAnsi="Arial"/>
      <w:sz w:val="18"/>
      <w:lang w:val="en-AU" w:eastAsia="en-AU"/>
    </w:rPr>
  </w:style>
  <w:style w:type="paragraph" w:customStyle="1" w:styleId="ReportText">
    <w:name w:val="Report Text"/>
    <w:basedOn w:val="Normal"/>
    <w:link w:val="ReportTextChar"/>
    <w:uiPriority w:val="99"/>
    <w:rsid w:val="00E966EF"/>
    <w:rPr>
      <w:rFonts w:ascii="Times New Roman" w:hAnsi="Times New Roman"/>
      <w:sz w:val="24"/>
    </w:rPr>
  </w:style>
  <w:style w:type="character" w:customStyle="1" w:styleId="ReportTextChar">
    <w:name w:val="Report Text Char"/>
    <w:link w:val="ReportText"/>
    <w:uiPriority w:val="99"/>
    <w:locked/>
    <w:rsid w:val="00E966EF"/>
    <w:rPr>
      <w:sz w:val="24"/>
      <w:lang w:val="en-AU" w:eastAsia="en-AU"/>
    </w:rPr>
  </w:style>
  <w:style w:type="paragraph" w:customStyle="1" w:styleId="RedHeading2">
    <w:name w:val="Red Heading 2"/>
    <w:basedOn w:val="Normal"/>
    <w:uiPriority w:val="99"/>
    <w:rsid w:val="009432C1"/>
    <w:pPr>
      <w:numPr>
        <w:ilvl w:val="1"/>
        <w:numId w:val="39"/>
      </w:numPr>
      <w:jc w:val="both"/>
    </w:pPr>
    <w:rPr>
      <w:rFonts w:ascii="Times New Roman" w:hAnsi="Times New Roman"/>
      <w:sz w:val="24"/>
    </w:rPr>
  </w:style>
  <w:style w:type="paragraph" w:customStyle="1" w:styleId="RedHeading3">
    <w:name w:val="Red Heading 3"/>
    <w:basedOn w:val="Normal"/>
    <w:uiPriority w:val="99"/>
    <w:rsid w:val="009432C1"/>
    <w:pPr>
      <w:numPr>
        <w:ilvl w:val="2"/>
        <w:numId w:val="39"/>
      </w:numPr>
      <w:jc w:val="both"/>
    </w:pPr>
    <w:rPr>
      <w:rFonts w:ascii="Times New Roman" w:hAnsi="Times New Roman"/>
      <w:sz w:val="24"/>
    </w:rPr>
  </w:style>
  <w:style w:type="paragraph" w:customStyle="1" w:styleId="RedHeading4">
    <w:name w:val="Red Heading 4"/>
    <w:basedOn w:val="Normal"/>
    <w:uiPriority w:val="99"/>
    <w:rsid w:val="009432C1"/>
    <w:pPr>
      <w:numPr>
        <w:ilvl w:val="3"/>
        <w:numId w:val="39"/>
      </w:numPr>
      <w:jc w:val="both"/>
    </w:pPr>
    <w:rPr>
      <w:rFonts w:ascii="Times New Roman" w:hAnsi="Times New Roman"/>
      <w:sz w:val="24"/>
    </w:rPr>
  </w:style>
  <w:style w:type="paragraph" w:customStyle="1" w:styleId="RedHeading5">
    <w:name w:val="Red Heading 5"/>
    <w:basedOn w:val="Normal"/>
    <w:uiPriority w:val="99"/>
    <w:rsid w:val="009432C1"/>
    <w:pPr>
      <w:numPr>
        <w:ilvl w:val="4"/>
        <w:numId w:val="39"/>
      </w:numPr>
      <w:jc w:val="both"/>
    </w:pPr>
    <w:rPr>
      <w:rFonts w:ascii="Times New Roman" w:hAnsi="Times New Roman"/>
      <w:sz w:val="24"/>
    </w:rPr>
  </w:style>
  <w:style w:type="paragraph" w:customStyle="1" w:styleId="RedHeading6">
    <w:name w:val="Red Heading 6"/>
    <w:basedOn w:val="Normal"/>
    <w:uiPriority w:val="99"/>
    <w:rsid w:val="009432C1"/>
    <w:pPr>
      <w:numPr>
        <w:ilvl w:val="5"/>
        <w:numId w:val="39"/>
      </w:numPr>
      <w:jc w:val="both"/>
    </w:pPr>
    <w:rPr>
      <w:rFonts w:ascii="Times New Roman" w:hAnsi="Times New Roman"/>
      <w:sz w:val="24"/>
    </w:rPr>
  </w:style>
  <w:style w:type="paragraph" w:customStyle="1" w:styleId="RedHeading7">
    <w:name w:val="Red Heading 7"/>
    <w:basedOn w:val="Normal"/>
    <w:uiPriority w:val="99"/>
    <w:rsid w:val="009432C1"/>
    <w:pPr>
      <w:numPr>
        <w:ilvl w:val="6"/>
        <w:numId w:val="39"/>
      </w:numPr>
      <w:jc w:val="both"/>
    </w:pPr>
    <w:rPr>
      <w:rFonts w:ascii="Times New Roman" w:hAnsi="Times New Roman"/>
      <w:sz w:val="24"/>
    </w:rPr>
  </w:style>
  <w:style w:type="paragraph" w:customStyle="1" w:styleId="RedHeading8">
    <w:name w:val="Red Heading 8"/>
    <w:basedOn w:val="Normal"/>
    <w:uiPriority w:val="99"/>
    <w:rsid w:val="009432C1"/>
    <w:pPr>
      <w:numPr>
        <w:ilvl w:val="7"/>
        <w:numId w:val="39"/>
      </w:numPr>
      <w:jc w:val="both"/>
    </w:pPr>
    <w:rPr>
      <w:rFonts w:ascii="Times New Roman" w:hAnsi="Times New Roman"/>
      <w:sz w:val="24"/>
    </w:rPr>
  </w:style>
  <w:style w:type="paragraph" w:customStyle="1" w:styleId="RedHeading9">
    <w:name w:val="Red Heading 9"/>
    <w:basedOn w:val="Normal"/>
    <w:uiPriority w:val="99"/>
    <w:rsid w:val="009432C1"/>
    <w:pPr>
      <w:numPr>
        <w:ilvl w:val="8"/>
        <w:numId w:val="39"/>
      </w:numPr>
      <w:jc w:val="both"/>
    </w:pPr>
    <w:rPr>
      <w:rFonts w:ascii="Times New Roman" w:hAnsi="Times New Roman"/>
      <w:sz w:val="24"/>
    </w:rPr>
  </w:style>
  <w:style w:type="paragraph" w:styleId="BalloonText">
    <w:name w:val="Balloon Text"/>
    <w:basedOn w:val="Normal"/>
    <w:link w:val="BalloonTextChar"/>
    <w:uiPriority w:val="99"/>
    <w:semiHidden/>
    <w:locked/>
    <w:rsid w:val="002A45E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Arial" w:hAnsi="Arial" w:cs="Times New Roman"/>
      <w:sz w:val="16"/>
    </w:rPr>
  </w:style>
  <w:style w:type="character" w:styleId="CommentReference">
    <w:name w:val="annotation reference"/>
    <w:basedOn w:val="DefaultParagraphFont"/>
    <w:uiPriority w:val="99"/>
    <w:semiHidden/>
    <w:locked/>
    <w:rsid w:val="002A45E7"/>
    <w:rPr>
      <w:rFonts w:cs="Times New Roman"/>
      <w:sz w:val="16"/>
    </w:rPr>
  </w:style>
  <w:style w:type="paragraph" w:styleId="CommentText">
    <w:name w:val="annotation text"/>
    <w:basedOn w:val="Normal"/>
    <w:link w:val="CommentTextChar"/>
    <w:uiPriority w:val="99"/>
    <w:locked/>
    <w:rsid w:val="002A45E7"/>
  </w:style>
  <w:style w:type="character" w:customStyle="1" w:styleId="CommentTextChar">
    <w:name w:val="Comment Text Char"/>
    <w:basedOn w:val="DefaultParagraphFont"/>
    <w:link w:val="CommentText"/>
    <w:uiPriority w:val="99"/>
    <w:locked/>
    <w:rPr>
      <w:rFonts w:ascii="Arial" w:hAnsi="Arial" w:cs="Times New Roman"/>
      <w:sz w:val="20"/>
    </w:rPr>
  </w:style>
  <w:style w:type="paragraph" w:styleId="CommentSubject">
    <w:name w:val="annotation subject"/>
    <w:basedOn w:val="CommentText"/>
    <w:next w:val="CommentText"/>
    <w:link w:val="CommentSubjectChar"/>
    <w:uiPriority w:val="99"/>
    <w:semiHidden/>
    <w:locked/>
    <w:rsid w:val="002A45E7"/>
    <w:rPr>
      <w:b/>
      <w:bCs/>
    </w:rPr>
  </w:style>
  <w:style w:type="character" w:customStyle="1" w:styleId="CommentSubjectChar">
    <w:name w:val="Comment Subject Char"/>
    <w:basedOn w:val="CommentTextChar"/>
    <w:link w:val="CommentSubject"/>
    <w:uiPriority w:val="99"/>
    <w:semiHidden/>
    <w:locked/>
    <w:rPr>
      <w:rFonts w:ascii="Arial" w:hAnsi="Arial" w:cs="Times New Roman"/>
      <w:b/>
      <w:sz w:val="20"/>
    </w:rPr>
  </w:style>
  <w:style w:type="paragraph" w:styleId="DocumentMap">
    <w:name w:val="Document Map"/>
    <w:basedOn w:val="Normal"/>
    <w:link w:val="DocumentMapChar"/>
    <w:uiPriority w:val="99"/>
    <w:semiHidden/>
    <w:locked/>
    <w:rsid w:val="00451F8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Arial" w:hAnsi="Arial" w:cs="Times New Roman"/>
      <w:sz w:val="16"/>
    </w:rPr>
  </w:style>
  <w:style w:type="paragraph" w:styleId="Revision">
    <w:name w:val="Revision"/>
    <w:hidden/>
    <w:uiPriority w:val="99"/>
    <w:semiHidden/>
    <w:rsid w:val="00F55D5E"/>
    <w:pPr>
      <w:spacing w:after="0" w:line="24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0"/>
    <w:lsdException w:name="toc 4" w:semiHidden="0" w:uiPriority="39"/>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B2DD5"/>
    <w:pPr>
      <w:spacing w:after="120" w:line="240" w:lineRule="auto"/>
    </w:pPr>
    <w:rPr>
      <w:rFonts w:ascii="Arial" w:hAnsi="Arial"/>
      <w:sz w:val="20"/>
      <w:szCs w:val="20"/>
    </w:rPr>
  </w:style>
  <w:style w:type="paragraph" w:styleId="Heading1">
    <w:name w:val="heading 1"/>
    <w:basedOn w:val="Normal"/>
    <w:next w:val="BodyText"/>
    <w:link w:val="Heading1Char"/>
    <w:uiPriority w:val="99"/>
    <w:qFormat/>
    <w:rsid w:val="00EB2DD5"/>
    <w:pPr>
      <w:keepNext/>
      <w:numPr>
        <w:numId w:val="4"/>
      </w:numPr>
      <w:pBdr>
        <w:bottom w:val="single" w:sz="8" w:space="4" w:color="auto"/>
      </w:pBdr>
      <w:spacing w:before="600" w:after="240"/>
      <w:outlineLvl w:val="0"/>
    </w:pPr>
    <w:rPr>
      <w:sz w:val="28"/>
    </w:rPr>
  </w:style>
  <w:style w:type="paragraph" w:styleId="Heading2">
    <w:name w:val="heading 2"/>
    <w:basedOn w:val="Heading1"/>
    <w:next w:val="BodyText"/>
    <w:link w:val="Heading2Char"/>
    <w:uiPriority w:val="99"/>
    <w:qFormat/>
    <w:rsid w:val="00EB2DD5"/>
    <w:pPr>
      <w:numPr>
        <w:ilvl w:val="1"/>
        <w:numId w:val="1"/>
      </w:numPr>
      <w:pBdr>
        <w:bottom w:val="none" w:sz="0" w:space="0" w:color="auto"/>
      </w:pBdr>
      <w:spacing w:before="240"/>
      <w:outlineLvl w:val="1"/>
    </w:pPr>
    <w:rPr>
      <w:b/>
      <w:sz w:val="24"/>
    </w:rPr>
  </w:style>
  <w:style w:type="paragraph" w:styleId="Heading3">
    <w:name w:val="heading 3"/>
    <w:basedOn w:val="Heading2"/>
    <w:next w:val="BodyTextIndent"/>
    <w:link w:val="Heading3Char"/>
    <w:uiPriority w:val="99"/>
    <w:qFormat/>
    <w:rsid w:val="00EB2DD5"/>
    <w:pPr>
      <w:keepNext w:val="0"/>
      <w:numPr>
        <w:ilvl w:val="2"/>
      </w:numPr>
      <w:spacing w:before="120" w:after="120"/>
      <w:outlineLvl w:val="2"/>
    </w:pPr>
    <w:rPr>
      <w:b w:val="0"/>
      <w:sz w:val="20"/>
    </w:rPr>
  </w:style>
  <w:style w:type="paragraph" w:styleId="Heading4">
    <w:name w:val="heading 4"/>
    <w:basedOn w:val="Heading3"/>
    <w:next w:val="BodyTextIndent2"/>
    <w:link w:val="Heading4Char"/>
    <w:uiPriority w:val="99"/>
    <w:qFormat/>
    <w:rsid w:val="00EB2DD5"/>
    <w:pPr>
      <w:numPr>
        <w:ilvl w:val="3"/>
      </w:numPr>
      <w:outlineLvl w:val="3"/>
    </w:pPr>
  </w:style>
  <w:style w:type="paragraph" w:styleId="Heading5">
    <w:name w:val="heading 5"/>
    <w:basedOn w:val="Heading4"/>
    <w:next w:val="BodyTextIndent2"/>
    <w:link w:val="Heading5Char"/>
    <w:uiPriority w:val="99"/>
    <w:qFormat/>
    <w:rsid w:val="00EB2DD5"/>
    <w:pPr>
      <w:numPr>
        <w:ilvl w:val="4"/>
      </w:numPr>
      <w:tabs>
        <w:tab w:val="clear" w:pos="360"/>
        <w:tab w:val="num" w:pos="1492"/>
      </w:tabs>
      <w:ind w:left="2553"/>
      <w:outlineLvl w:val="4"/>
    </w:pPr>
  </w:style>
  <w:style w:type="paragraph" w:styleId="Heading6">
    <w:name w:val="heading 6"/>
    <w:basedOn w:val="Normal"/>
    <w:link w:val="Heading6Char"/>
    <w:uiPriority w:val="99"/>
    <w:qFormat/>
    <w:rsid w:val="00EB2DD5"/>
    <w:pPr>
      <w:ind w:left="851"/>
      <w:outlineLvl w:val="5"/>
    </w:pPr>
  </w:style>
  <w:style w:type="paragraph" w:styleId="Heading7">
    <w:name w:val="heading 7"/>
    <w:basedOn w:val="Normal"/>
    <w:link w:val="Heading7Char"/>
    <w:uiPriority w:val="99"/>
    <w:qFormat/>
    <w:rsid w:val="00EB2DD5"/>
    <w:pPr>
      <w:ind w:left="851"/>
      <w:outlineLvl w:val="6"/>
    </w:pPr>
  </w:style>
  <w:style w:type="paragraph" w:styleId="Heading8">
    <w:name w:val="heading 8"/>
    <w:basedOn w:val="Normal"/>
    <w:link w:val="Heading8Char"/>
    <w:uiPriority w:val="99"/>
    <w:qFormat/>
    <w:rsid w:val="00EB2DD5"/>
    <w:pPr>
      <w:ind w:left="851"/>
      <w:outlineLvl w:val="7"/>
    </w:pPr>
  </w:style>
  <w:style w:type="paragraph" w:styleId="Heading9">
    <w:name w:val="heading 9"/>
    <w:basedOn w:val="Normal"/>
    <w:link w:val="Heading9Char"/>
    <w:uiPriority w:val="99"/>
    <w:qFormat/>
    <w:rsid w:val="00EB2DD5"/>
    <w:pPr>
      <w:ind w:left="85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cs="Times New Roman"/>
      <w:sz w:val="20"/>
      <w:szCs w:val="20"/>
    </w:rPr>
  </w:style>
  <w:style w:type="character" w:customStyle="1" w:styleId="Heading2Char">
    <w:name w:val="Heading 2 Char"/>
    <w:basedOn w:val="DefaultParagraphFont"/>
    <w:link w:val="Heading2"/>
    <w:uiPriority w:val="99"/>
    <w:locked/>
    <w:rPr>
      <w:rFonts w:ascii="Arial" w:hAnsi="Arial" w:cs="Times New Roman"/>
      <w:b/>
      <w:sz w:val="20"/>
      <w:szCs w:val="20"/>
    </w:rPr>
  </w:style>
  <w:style w:type="character" w:customStyle="1" w:styleId="Heading3Char">
    <w:name w:val="Heading 3 Char"/>
    <w:basedOn w:val="DefaultParagraphFont"/>
    <w:link w:val="Heading3"/>
    <w:uiPriority w:val="99"/>
    <w:locked/>
    <w:rPr>
      <w:rFonts w:ascii="Arial" w:hAnsi="Arial" w:cs="Times New Roman"/>
      <w:sz w:val="20"/>
      <w:szCs w:val="20"/>
    </w:rPr>
  </w:style>
  <w:style w:type="character" w:customStyle="1" w:styleId="Heading4Char">
    <w:name w:val="Heading 4 Char"/>
    <w:basedOn w:val="DefaultParagraphFont"/>
    <w:link w:val="Heading4"/>
    <w:uiPriority w:val="99"/>
    <w:locked/>
    <w:rPr>
      <w:rFonts w:ascii="Arial" w:hAnsi="Arial" w:cs="Times New Roman"/>
      <w:sz w:val="20"/>
      <w:szCs w:val="20"/>
    </w:rPr>
  </w:style>
  <w:style w:type="character" w:customStyle="1" w:styleId="Heading5Char">
    <w:name w:val="Heading 5 Char"/>
    <w:basedOn w:val="DefaultParagraphFont"/>
    <w:link w:val="Heading5"/>
    <w:uiPriority w:val="99"/>
    <w:locked/>
    <w:rPr>
      <w:rFonts w:ascii="Arial" w:hAnsi="Arial" w:cs="Times New Roman"/>
      <w:sz w:val="20"/>
      <w:szCs w:val="20"/>
    </w:rPr>
  </w:style>
  <w:style w:type="character" w:customStyle="1" w:styleId="Heading6Char">
    <w:name w:val="Heading 6 Char"/>
    <w:basedOn w:val="DefaultParagraphFont"/>
    <w:link w:val="Heading6"/>
    <w:uiPriority w:val="99"/>
    <w:semiHidden/>
    <w:locked/>
    <w:rPr>
      <w:rFonts w:ascii="Calibri" w:hAnsi="Calibri" w:cs="Times New Roman"/>
      <w:b/>
    </w:rPr>
  </w:style>
  <w:style w:type="character" w:customStyle="1" w:styleId="Heading7Char">
    <w:name w:val="Heading 7 Char"/>
    <w:basedOn w:val="DefaultParagraphFont"/>
    <w:link w:val="Heading7"/>
    <w:uiPriority w:val="99"/>
    <w:semiHidden/>
    <w:locked/>
    <w:rPr>
      <w:rFonts w:ascii="Calibri" w:hAnsi="Calibri" w:cs="Times New Roman"/>
      <w:sz w:val="24"/>
    </w:rPr>
  </w:style>
  <w:style w:type="character" w:customStyle="1" w:styleId="Heading8Char">
    <w:name w:val="Heading 8 Char"/>
    <w:basedOn w:val="DefaultParagraphFont"/>
    <w:link w:val="Heading8"/>
    <w:uiPriority w:val="99"/>
    <w:semiHidden/>
    <w:locked/>
    <w:rPr>
      <w:rFonts w:ascii="Calibri" w:hAnsi="Calibri" w:cs="Times New Roman"/>
      <w:i/>
      <w:sz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ListBulletIndent">
    <w:name w:val="List Bullet Indent"/>
    <w:basedOn w:val="Normal"/>
    <w:uiPriority w:val="99"/>
    <w:rsid w:val="00EB2DD5"/>
    <w:pPr>
      <w:numPr>
        <w:numId w:val="32"/>
      </w:numPr>
    </w:pPr>
  </w:style>
  <w:style w:type="paragraph" w:customStyle="1" w:styleId="ListBulletTableIndent">
    <w:name w:val="List Bullet Table Indent"/>
    <w:basedOn w:val="Normal"/>
    <w:uiPriority w:val="99"/>
    <w:rsid w:val="00EB2DD5"/>
    <w:pPr>
      <w:numPr>
        <w:numId w:val="34"/>
      </w:numPr>
    </w:pPr>
    <w:rPr>
      <w:sz w:val="18"/>
    </w:rPr>
  </w:style>
  <w:style w:type="paragraph" w:customStyle="1" w:styleId="NoTOCHdg1">
    <w:name w:val="NoTOCHdg 1"/>
    <w:next w:val="BodyText"/>
    <w:uiPriority w:val="99"/>
    <w:rsid w:val="00EB2DD5"/>
    <w:pPr>
      <w:keepNext/>
      <w:numPr>
        <w:ilvl w:val="5"/>
        <w:numId w:val="1"/>
      </w:numPr>
      <w:pBdr>
        <w:bottom w:val="single" w:sz="8" w:space="4" w:color="auto"/>
      </w:pBdr>
      <w:tabs>
        <w:tab w:val="clear" w:pos="360"/>
        <w:tab w:val="num" w:pos="0"/>
        <w:tab w:val="num" w:pos="1492"/>
      </w:tabs>
      <w:spacing w:before="600" w:after="240" w:line="240" w:lineRule="auto"/>
      <w:ind w:left="851" w:hanging="851"/>
    </w:pPr>
    <w:rPr>
      <w:rFonts w:ascii="Arial" w:hAnsi="Arial"/>
      <w:sz w:val="28"/>
      <w:szCs w:val="20"/>
    </w:rPr>
  </w:style>
  <w:style w:type="paragraph" w:customStyle="1" w:styleId="NoTOCHdg2">
    <w:name w:val="NoTOCHdg 2"/>
    <w:basedOn w:val="NoTOCHdg1"/>
    <w:next w:val="BodyText"/>
    <w:uiPriority w:val="99"/>
    <w:rsid w:val="00EB2DD5"/>
    <w:pPr>
      <w:numPr>
        <w:ilvl w:val="6"/>
      </w:numPr>
      <w:pBdr>
        <w:bottom w:val="none" w:sz="0" w:space="0" w:color="auto"/>
      </w:pBdr>
      <w:tabs>
        <w:tab w:val="clear" w:pos="360"/>
        <w:tab w:val="num" w:pos="0"/>
        <w:tab w:val="num" w:pos="2553"/>
      </w:tabs>
      <w:spacing w:before="240"/>
      <w:ind w:left="2553"/>
    </w:pPr>
    <w:rPr>
      <w:b/>
      <w:sz w:val="24"/>
    </w:rPr>
  </w:style>
  <w:style w:type="paragraph" w:customStyle="1" w:styleId="NoTOCHdg3">
    <w:name w:val="NoTOCHdg 3"/>
    <w:basedOn w:val="NoTOCHdg2"/>
    <w:next w:val="BodyTextIndent"/>
    <w:uiPriority w:val="99"/>
    <w:rsid w:val="00EB2DD5"/>
    <w:pPr>
      <w:keepNext w:val="0"/>
      <w:numPr>
        <w:ilvl w:val="7"/>
      </w:numPr>
      <w:tabs>
        <w:tab w:val="clear" w:pos="360"/>
        <w:tab w:val="num" w:pos="0"/>
      </w:tabs>
      <w:spacing w:before="120" w:after="120"/>
      <w:ind w:left="1492"/>
    </w:pPr>
    <w:rPr>
      <w:b w:val="0"/>
      <w:sz w:val="20"/>
    </w:rPr>
  </w:style>
  <w:style w:type="paragraph" w:customStyle="1" w:styleId="NoTOCHdg4">
    <w:name w:val="NoTOCHdg 4"/>
    <w:basedOn w:val="NoTOCHdg3"/>
    <w:next w:val="BodyTextIndent2"/>
    <w:uiPriority w:val="99"/>
    <w:rsid w:val="00EB2DD5"/>
    <w:pPr>
      <w:numPr>
        <w:ilvl w:val="8"/>
      </w:numPr>
      <w:tabs>
        <w:tab w:val="clear" w:pos="360"/>
        <w:tab w:val="num" w:pos="1702"/>
      </w:tabs>
      <w:ind w:left="1702"/>
    </w:pPr>
  </w:style>
  <w:style w:type="paragraph" w:styleId="NormalWeb">
    <w:name w:val="Normal (Web)"/>
    <w:basedOn w:val="Normal"/>
    <w:uiPriority w:val="99"/>
    <w:semiHidden/>
    <w:locked/>
    <w:rsid w:val="00EB2DD5"/>
  </w:style>
  <w:style w:type="paragraph" w:styleId="BodyText">
    <w:name w:val="Body Text"/>
    <w:basedOn w:val="Normal"/>
    <w:link w:val="BodyTextChar"/>
    <w:uiPriority w:val="99"/>
    <w:rsid w:val="00EB2DD5"/>
    <w:pPr>
      <w:ind w:left="851"/>
    </w:pPr>
  </w:style>
  <w:style w:type="character" w:customStyle="1" w:styleId="BodyTextChar">
    <w:name w:val="Body Text Char"/>
    <w:basedOn w:val="DefaultParagraphFont"/>
    <w:link w:val="BodyText"/>
    <w:uiPriority w:val="99"/>
    <w:locked/>
    <w:rsid w:val="00B62434"/>
    <w:rPr>
      <w:rFonts w:ascii="Arial" w:hAnsi="Arial" w:cs="Times New Roman"/>
      <w:lang w:val="en-AU" w:eastAsia="en-AU"/>
    </w:rPr>
  </w:style>
  <w:style w:type="paragraph" w:customStyle="1" w:styleId="HeaderFooterText">
    <w:name w:val="Header Footer Text"/>
    <w:basedOn w:val="Normal"/>
    <w:uiPriority w:val="99"/>
    <w:semiHidden/>
    <w:rsid w:val="00EB2DD5"/>
    <w:pPr>
      <w:spacing w:after="0"/>
      <w:ind w:left="851"/>
    </w:pPr>
    <w:rPr>
      <w:sz w:val="2"/>
    </w:rPr>
  </w:style>
  <w:style w:type="paragraph" w:styleId="BodyTextIndent">
    <w:name w:val="Body Text Indent"/>
    <w:basedOn w:val="Normal"/>
    <w:link w:val="BodyTextIndentChar"/>
    <w:uiPriority w:val="99"/>
    <w:rsid w:val="00EB2DD5"/>
    <w:pPr>
      <w:ind w:left="1702"/>
    </w:pPr>
  </w:style>
  <w:style w:type="character" w:customStyle="1" w:styleId="BodyTextIndentChar">
    <w:name w:val="Body Text Indent Char"/>
    <w:basedOn w:val="DefaultParagraphFont"/>
    <w:link w:val="BodyTextIndent"/>
    <w:uiPriority w:val="99"/>
    <w:semiHidden/>
    <w:locked/>
    <w:rPr>
      <w:rFonts w:ascii="Arial" w:hAnsi="Arial" w:cs="Times New Roman"/>
      <w:sz w:val="20"/>
    </w:rPr>
  </w:style>
  <w:style w:type="paragraph" w:styleId="BodyTextIndent2">
    <w:name w:val="Body Text Indent 2"/>
    <w:basedOn w:val="Normal"/>
    <w:link w:val="BodyTextIndent2Char"/>
    <w:uiPriority w:val="99"/>
    <w:rsid w:val="00EB2DD5"/>
    <w:pPr>
      <w:ind w:left="2553"/>
    </w:pPr>
  </w:style>
  <w:style w:type="character" w:customStyle="1" w:styleId="BodyTextIndent2Char">
    <w:name w:val="Body Text Indent 2 Char"/>
    <w:basedOn w:val="DefaultParagraphFont"/>
    <w:link w:val="BodyTextIndent2"/>
    <w:uiPriority w:val="99"/>
    <w:semiHidden/>
    <w:locked/>
    <w:rPr>
      <w:rFonts w:ascii="Arial" w:hAnsi="Arial" w:cs="Times New Roman"/>
      <w:sz w:val="20"/>
    </w:rPr>
  </w:style>
  <w:style w:type="paragraph" w:styleId="BodyTextIndent3">
    <w:name w:val="Body Text Indent 3"/>
    <w:basedOn w:val="Normal"/>
    <w:link w:val="BodyTextIndent3Char"/>
    <w:uiPriority w:val="99"/>
    <w:semiHidden/>
    <w:rsid w:val="00EB2DD5"/>
    <w:pPr>
      <w:ind w:left="3404"/>
    </w:pPr>
  </w:style>
  <w:style w:type="character" w:customStyle="1" w:styleId="BodyTextIndent3Char">
    <w:name w:val="Body Text Indent 3 Char"/>
    <w:basedOn w:val="DefaultParagraphFont"/>
    <w:link w:val="BodyTextIndent3"/>
    <w:uiPriority w:val="99"/>
    <w:semiHidden/>
    <w:locked/>
    <w:rPr>
      <w:rFonts w:ascii="Arial" w:hAnsi="Arial" w:cs="Times New Roman"/>
      <w:sz w:val="16"/>
    </w:rPr>
  </w:style>
  <w:style w:type="paragraph" w:styleId="ListNumber">
    <w:name w:val="List Number"/>
    <w:basedOn w:val="Normal"/>
    <w:uiPriority w:val="99"/>
    <w:rsid w:val="00EB2DD5"/>
    <w:pPr>
      <w:numPr>
        <w:numId w:val="2"/>
      </w:numPr>
      <w:tabs>
        <w:tab w:val="clear" w:pos="643"/>
        <w:tab w:val="num" w:pos="926"/>
        <w:tab w:val="num" w:pos="1702"/>
      </w:tabs>
      <w:spacing w:before="120"/>
      <w:ind w:left="1702" w:hanging="851"/>
    </w:pPr>
  </w:style>
  <w:style w:type="paragraph" w:styleId="ListNumber2">
    <w:name w:val="List Number 2"/>
    <w:basedOn w:val="Normal"/>
    <w:uiPriority w:val="99"/>
    <w:semiHidden/>
    <w:rsid w:val="00EB2DD5"/>
    <w:pPr>
      <w:numPr>
        <w:numId w:val="35"/>
      </w:numPr>
      <w:spacing w:before="120"/>
    </w:pPr>
  </w:style>
  <w:style w:type="paragraph" w:styleId="ListNumber3">
    <w:name w:val="List Number 3"/>
    <w:basedOn w:val="Normal"/>
    <w:uiPriority w:val="99"/>
    <w:semiHidden/>
    <w:rsid w:val="00EB2DD5"/>
    <w:pPr>
      <w:numPr>
        <w:numId w:val="36"/>
      </w:numPr>
      <w:spacing w:before="120"/>
    </w:pPr>
  </w:style>
  <w:style w:type="paragraph" w:customStyle="1" w:styleId="ListNumberTable">
    <w:name w:val="List Number Table"/>
    <w:basedOn w:val="Normal"/>
    <w:uiPriority w:val="99"/>
    <w:rsid w:val="00EB2DD5"/>
    <w:pPr>
      <w:numPr>
        <w:numId w:val="3"/>
      </w:numPr>
    </w:pPr>
    <w:rPr>
      <w:sz w:val="18"/>
    </w:rPr>
  </w:style>
  <w:style w:type="paragraph" w:styleId="ListBullet">
    <w:name w:val="List Bullet"/>
    <w:basedOn w:val="Normal"/>
    <w:uiPriority w:val="99"/>
    <w:rsid w:val="00EB2DD5"/>
    <w:pPr>
      <w:numPr>
        <w:numId w:val="28"/>
      </w:numPr>
    </w:pPr>
  </w:style>
  <w:style w:type="paragraph" w:styleId="ListBullet2">
    <w:name w:val="List Bullet 2"/>
    <w:basedOn w:val="Normal"/>
    <w:uiPriority w:val="99"/>
    <w:semiHidden/>
    <w:rsid w:val="00EB2DD5"/>
    <w:pPr>
      <w:numPr>
        <w:numId w:val="29"/>
      </w:numPr>
    </w:pPr>
  </w:style>
  <w:style w:type="paragraph" w:styleId="ListBullet3">
    <w:name w:val="List Bullet 3"/>
    <w:basedOn w:val="Normal"/>
    <w:uiPriority w:val="99"/>
    <w:semiHidden/>
    <w:rsid w:val="00EB2DD5"/>
    <w:pPr>
      <w:numPr>
        <w:numId w:val="30"/>
      </w:numPr>
    </w:pPr>
  </w:style>
  <w:style w:type="paragraph" w:customStyle="1" w:styleId="ListBulletTable">
    <w:name w:val="List Bullet Table"/>
    <w:basedOn w:val="Normal"/>
    <w:uiPriority w:val="99"/>
    <w:rsid w:val="00EB2DD5"/>
    <w:pPr>
      <w:numPr>
        <w:numId w:val="33"/>
      </w:numPr>
    </w:pPr>
    <w:rPr>
      <w:sz w:val="18"/>
    </w:rPr>
  </w:style>
  <w:style w:type="paragraph" w:customStyle="1" w:styleId="ListBulletDisclaimer">
    <w:name w:val="List Bullet Disclaimer"/>
    <w:basedOn w:val="Disclaimer"/>
    <w:uiPriority w:val="99"/>
    <w:semiHidden/>
    <w:rsid w:val="00EB2DD5"/>
    <w:pPr>
      <w:numPr>
        <w:numId w:val="31"/>
      </w:numPr>
    </w:pPr>
    <w:rPr>
      <w:sz w:val="16"/>
    </w:rPr>
  </w:style>
  <w:style w:type="paragraph" w:styleId="Header">
    <w:name w:val="header"/>
    <w:basedOn w:val="Normal"/>
    <w:link w:val="HeaderChar"/>
    <w:uiPriority w:val="99"/>
    <w:semiHidden/>
    <w:locked/>
    <w:rsid w:val="00EB2DD5"/>
    <w:pPr>
      <w:spacing w:after="0"/>
    </w:pPr>
    <w:rPr>
      <w:sz w:val="18"/>
    </w:rPr>
  </w:style>
  <w:style w:type="character" w:customStyle="1" w:styleId="HeaderChar">
    <w:name w:val="Header Char"/>
    <w:basedOn w:val="DefaultParagraphFont"/>
    <w:link w:val="Header"/>
    <w:uiPriority w:val="99"/>
    <w:semiHidden/>
    <w:locked/>
    <w:rPr>
      <w:rFonts w:ascii="Arial" w:hAnsi="Arial" w:cs="Times New Roman"/>
      <w:sz w:val="20"/>
    </w:rPr>
  </w:style>
  <w:style w:type="paragraph" w:customStyle="1" w:styleId="Header2">
    <w:name w:val="Header 2"/>
    <w:basedOn w:val="Header"/>
    <w:uiPriority w:val="99"/>
    <w:semiHidden/>
    <w:locked/>
    <w:rsid w:val="00EB2DD5"/>
    <w:pPr>
      <w:jc w:val="right"/>
    </w:pPr>
  </w:style>
  <w:style w:type="paragraph" w:customStyle="1" w:styleId="Header3">
    <w:name w:val="Header 3"/>
    <w:basedOn w:val="Header"/>
    <w:uiPriority w:val="99"/>
    <w:semiHidden/>
    <w:locked/>
    <w:rsid w:val="00EB2DD5"/>
    <w:pPr>
      <w:jc w:val="center"/>
    </w:pPr>
  </w:style>
  <w:style w:type="paragraph" w:customStyle="1" w:styleId="Header4">
    <w:name w:val="Header 4"/>
    <w:basedOn w:val="Header"/>
    <w:uiPriority w:val="99"/>
    <w:semiHidden/>
    <w:locked/>
    <w:rsid w:val="00EB2DD5"/>
    <w:pPr>
      <w:jc w:val="right"/>
    </w:pPr>
    <w:rPr>
      <w:sz w:val="36"/>
    </w:rPr>
  </w:style>
  <w:style w:type="paragraph" w:styleId="Footer">
    <w:name w:val="footer"/>
    <w:basedOn w:val="Normal"/>
    <w:link w:val="FooterChar"/>
    <w:uiPriority w:val="99"/>
    <w:semiHidden/>
    <w:locked/>
    <w:rsid w:val="00EB2DD5"/>
    <w:pPr>
      <w:spacing w:after="0"/>
    </w:pPr>
    <w:rPr>
      <w:sz w:val="14"/>
    </w:rPr>
  </w:style>
  <w:style w:type="character" w:customStyle="1" w:styleId="FooterChar">
    <w:name w:val="Footer Char"/>
    <w:basedOn w:val="DefaultParagraphFont"/>
    <w:link w:val="Footer"/>
    <w:uiPriority w:val="99"/>
    <w:semiHidden/>
    <w:locked/>
    <w:rPr>
      <w:rFonts w:ascii="Arial" w:hAnsi="Arial" w:cs="Times New Roman"/>
      <w:sz w:val="20"/>
    </w:rPr>
  </w:style>
  <w:style w:type="paragraph" w:customStyle="1" w:styleId="Footer2">
    <w:name w:val="Footer 2"/>
    <w:basedOn w:val="Footer"/>
    <w:uiPriority w:val="99"/>
    <w:semiHidden/>
    <w:locked/>
    <w:rsid w:val="00EB2DD5"/>
    <w:pPr>
      <w:jc w:val="right"/>
    </w:pPr>
    <w:rPr>
      <w:sz w:val="16"/>
    </w:rPr>
  </w:style>
  <w:style w:type="paragraph" w:customStyle="1" w:styleId="Footer3">
    <w:name w:val="Footer 3"/>
    <w:basedOn w:val="Footer"/>
    <w:uiPriority w:val="99"/>
    <w:semiHidden/>
    <w:locked/>
    <w:rsid w:val="00EB2DD5"/>
    <w:pPr>
      <w:jc w:val="right"/>
    </w:pPr>
    <w:rPr>
      <w:sz w:val="16"/>
    </w:rPr>
  </w:style>
  <w:style w:type="paragraph" w:customStyle="1" w:styleId="Footer4">
    <w:name w:val="Footer 4"/>
    <w:basedOn w:val="Footer"/>
    <w:uiPriority w:val="99"/>
    <w:semiHidden/>
    <w:locked/>
    <w:rsid w:val="00EB2DD5"/>
    <w:pPr>
      <w:spacing w:before="240"/>
      <w:contextualSpacing/>
    </w:pPr>
    <w:rPr>
      <w:sz w:val="18"/>
    </w:rPr>
  </w:style>
  <w:style w:type="paragraph" w:customStyle="1" w:styleId="Footer5">
    <w:name w:val="Footer 5"/>
    <w:basedOn w:val="Footer"/>
    <w:uiPriority w:val="99"/>
    <w:semiHidden/>
    <w:locked/>
    <w:rsid w:val="00EB2DD5"/>
  </w:style>
  <w:style w:type="paragraph" w:customStyle="1" w:styleId="Footer6">
    <w:name w:val="Footer 6"/>
    <w:basedOn w:val="Normal"/>
    <w:uiPriority w:val="99"/>
    <w:semiHidden/>
    <w:locked/>
    <w:rsid w:val="00EB2DD5"/>
    <w:pPr>
      <w:spacing w:before="120" w:after="0"/>
    </w:pPr>
    <w:rPr>
      <w:sz w:val="12"/>
    </w:rPr>
  </w:style>
  <w:style w:type="paragraph" w:customStyle="1" w:styleId="Footer7">
    <w:name w:val="Footer 7"/>
    <w:basedOn w:val="Footer"/>
    <w:uiPriority w:val="99"/>
    <w:semiHidden/>
    <w:locked/>
    <w:rsid w:val="00EB2DD5"/>
    <w:pPr>
      <w:jc w:val="right"/>
    </w:pPr>
  </w:style>
  <w:style w:type="paragraph" w:customStyle="1" w:styleId="Footer8">
    <w:name w:val="Footer 8"/>
    <w:basedOn w:val="Footer"/>
    <w:uiPriority w:val="99"/>
    <w:semiHidden/>
    <w:locked/>
    <w:rsid w:val="00EB2DD5"/>
    <w:pPr>
      <w:ind w:left="851"/>
    </w:pPr>
  </w:style>
  <w:style w:type="paragraph" w:customStyle="1" w:styleId="Banner">
    <w:name w:val="Banner"/>
    <w:basedOn w:val="Normal"/>
    <w:next w:val="BodyText"/>
    <w:uiPriority w:val="99"/>
    <w:semiHidden/>
    <w:locked/>
    <w:rsid w:val="00EB2DD5"/>
    <w:pPr>
      <w:spacing w:after="600"/>
      <w:jc w:val="right"/>
    </w:pPr>
    <w:rPr>
      <w:sz w:val="36"/>
    </w:rPr>
  </w:style>
  <w:style w:type="paragraph" w:customStyle="1" w:styleId="Banner2">
    <w:name w:val="Banner 2"/>
    <w:basedOn w:val="Normal"/>
    <w:next w:val="BodyText"/>
    <w:uiPriority w:val="99"/>
    <w:semiHidden/>
    <w:locked/>
    <w:rsid w:val="00EB2DD5"/>
    <w:pPr>
      <w:spacing w:after="600"/>
      <w:jc w:val="right"/>
    </w:pPr>
    <w:rPr>
      <w:sz w:val="36"/>
    </w:rPr>
  </w:style>
  <w:style w:type="paragraph" w:customStyle="1" w:styleId="Banner3">
    <w:name w:val="Banner 3"/>
    <w:basedOn w:val="Normal"/>
    <w:next w:val="BodyText"/>
    <w:uiPriority w:val="99"/>
    <w:semiHidden/>
    <w:locked/>
    <w:rsid w:val="00EB2DD5"/>
    <w:pPr>
      <w:spacing w:after="600"/>
      <w:jc w:val="right"/>
    </w:pPr>
    <w:rPr>
      <w:sz w:val="36"/>
    </w:rPr>
  </w:style>
  <w:style w:type="paragraph" w:customStyle="1" w:styleId="DraftNumber">
    <w:name w:val="Draft Number"/>
    <w:basedOn w:val="Normal"/>
    <w:next w:val="DraftDate"/>
    <w:uiPriority w:val="99"/>
    <w:semiHidden/>
    <w:locked/>
    <w:rsid w:val="00EB2DD5"/>
    <w:pPr>
      <w:spacing w:after="0"/>
      <w:jc w:val="right"/>
    </w:pPr>
    <w:rPr>
      <w:sz w:val="22"/>
    </w:rPr>
  </w:style>
  <w:style w:type="paragraph" w:customStyle="1" w:styleId="DraftDate">
    <w:name w:val="Draft Date"/>
    <w:basedOn w:val="Normal"/>
    <w:next w:val="BodyText"/>
    <w:uiPriority w:val="99"/>
    <w:semiHidden/>
    <w:locked/>
    <w:rsid w:val="00EB2DD5"/>
    <w:pPr>
      <w:spacing w:after="0"/>
      <w:jc w:val="right"/>
    </w:pPr>
  </w:style>
  <w:style w:type="paragraph" w:customStyle="1" w:styleId="Level1">
    <w:name w:val="Level 1"/>
    <w:basedOn w:val="Normal"/>
    <w:next w:val="BodyText"/>
    <w:uiPriority w:val="99"/>
    <w:rsid w:val="00EB2DD5"/>
    <w:pPr>
      <w:keepNext/>
      <w:pBdr>
        <w:bottom w:val="single" w:sz="8" w:space="10" w:color="auto"/>
      </w:pBdr>
      <w:spacing w:before="600" w:after="240"/>
      <w:ind w:left="851"/>
    </w:pPr>
    <w:rPr>
      <w:sz w:val="28"/>
    </w:rPr>
  </w:style>
  <w:style w:type="paragraph" w:customStyle="1" w:styleId="Level2">
    <w:name w:val="Level 2"/>
    <w:basedOn w:val="Normal"/>
    <w:next w:val="BodyText"/>
    <w:uiPriority w:val="99"/>
    <w:rsid w:val="00EB2DD5"/>
    <w:pPr>
      <w:keepNext/>
      <w:spacing w:before="240"/>
      <w:ind w:left="851"/>
    </w:pPr>
    <w:rPr>
      <w:b/>
      <w:sz w:val="24"/>
    </w:rPr>
  </w:style>
  <w:style w:type="paragraph" w:customStyle="1" w:styleId="Level3">
    <w:name w:val="Level 3"/>
    <w:basedOn w:val="Normal"/>
    <w:next w:val="BodyText"/>
    <w:uiPriority w:val="99"/>
    <w:rsid w:val="00EB2DD5"/>
    <w:pPr>
      <w:keepNext/>
      <w:spacing w:before="240"/>
      <w:ind w:left="851"/>
    </w:pPr>
    <w:rPr>
      <w:b/>
    </w:rPr>
  </w:style>
  <w:style w:type="paragraph" w:styleId="TOC1">
    <w:name w:val="toc 1"/>
    <w:basedOn w:val="Normal"/>
    <w:next w:val="BodyText"/>
    <w:uiPriority w:val="39"/>
    <w:locked/>
    <w:rsid w:val="00EB2DD5"/>
    <w:pPr>
      <w:keepNext/>
      <w:tabs>
        <w:tab w:val="left" w:pos="851"/>
        <w:tab w:val="right" w:pos="8800"/>
      </w:tabs>
      <w:spacing w:before="120" w:after="60"/>
      <w:ind w:left="851" w:hanging="851"/>
    </w:pPr>
    <w:rPr>
      <w:b/>
      <w:sz w:val="22"/>
    </w:rPr>
  </w:style>
  <w:style w:type="paragraph" w:styleId="TOC2">
    <w:name w:val="toc 2"/>
    <w:basedOn w:val="Normal"/>
    <w:next w:val="BodyText"/>
    <w:uiPriority w:val="39"/>
    <w:locked/>
    <w:rsid w:val="00EB2DD5"/>
    <w:pPr>
      <w:tabs>
        <w:tab w:val="left" w:pos="1418"/>
        <w:tab w:val="right" w:leader="dot" w:pos="8800"/>
      </w:tabs>
      <w:spacing w:after="0"/>
      <w:ind w:left="1418" w:hanging="567"/>
    </w:pPr>
  </w:style>
  <w:style w:type="paragraph" w:styleId="TOC3">
    <w:name w:val="toc 3"/>
    <w:basedOn w:val="Normal"/>
    <w:next w:val="BodyText"/>
    <w:uiPriority w:val="99"/>
    <w:semiHidden/>
    <w:locked/>
    <w:rsid w:val="00EB2DD5"/>
    <w:pPr>
      <w:tabs>
        <w:tab w:val="right" w:pos="8800"/>
      </w:tabs>
      <w:spacing w:before="120" w:after="360"/>
      <w:ind w:left="851"/>
    </w:pPr>
    <w:rPr>
      <w:b/>
      <w:sz w:val="24"/>
    </w:rPr>
  </w:style>
  <w:style w:type="paragraph" w:styleId="TOC4">
    <w:name w:val="toc 4"/>
    <w:basedOn w:val="Normal"/>
    <w:next w:val="BodyText"/>
    <w:uiPriority w:val="39"/>
    <w:locked/>
    <w:rsid w:val="00EB2DD5"/>
    <w:pPr>
      <w:tabs>
        <w:tab w:val="right" w:pos="8800"/>
      </w:tabs>
      <w:spacing w:before="360" w:after="360"/>
      <w:ind w:left="851"/>
    </w:pPr>
    <w:rPr>
      <w:b/>
      <w:sz w:val="24"/>
    </w:rPr>
  </w:style>
  <w:style w:type="paragraph" w:styleId="TOC5">
    <w:name w:val="toc 5"/>
    <w:basedOn w:val="Normal"/>
    <w:next w:val="BodyText"/>
    <w:uiPriority w:val="99"/>
    <w:semiHidden/>
    <w:locked/>
    <w:rsid w:val="00EB2DD5"/>
    <w:pPr>
      <w:tabs>
        <w:tab w:val="right" w:pos="8800"/>
      </w:tabs>
      <w:ind w:left="851"/>
    </w:pPr>
    <w:rPr>
      <w:b/>
      <w:sz w:val="22"/>
    </w:rPr>
  </w:style>
  <w:style w:type="paragraph" w:styleId="TOC6">
    <w:name w:val="toc 6"/>
    <w:basedOn w:val="Normal"/>
    <w:next w:val="BodyText"/>
    <w:uiPriority w:val="99"/>
    <w:semiHidden/>
    <w:locked/>
    <w:rsid w:val="00EB2DD5"/>
    <w:pPr>
      <w:keepNext/>
      <w:tabs>
        <w:tab w:val="right" w:pos="8800"/>
      </w:tabs>
      <w:spacing w:before="360"/>
      <w:ind w:left="851"/>
    </w:pPr>
    <w:rPr>
      <w:b/>
      <w:sz w:val="24"/>
    </w:rPr>
  </w:style>
  <w:style w:type="paragraph" w:styleId="TOC7">
    <w:name w:val="toc 7"/>
    <w:basedOn w:val="Normal"/>
    <w:next w:val="BodyText"/>
    <w:uiPriority w:val="99"/>
    <w:semiHidden/>
    <w:locked/>
    <w:rsid w:val="00EB2DD5"/>
    <w:pPr>
      <w:tabs>
        <w:tab w:val="right" w:pos="8800"/>
      </w:tabs>
      <w:ind w:left="851"/>
    </w:pPr>
    <w:rPr>
      <w:b/>
      <w:sz w:val="22"/>
    </w:rPr>
  </w:style>
  <w:style w:type="paragraph" w:styleId="TOC8">
    <w:name w:val="toc 8"/>
    <w:basedOn w:val="Normal"/>
    <w:next w:val="BodyText"/>
    <w:uiPriority w:val="99"/>
    <w:semiHidden/>
    <w:locked/>
    <w:rsid w:val="00EB2DD5"/>
    <w:pPr>
      <w:spacing w:after="0"/>
    </w:pPr>
  </w:style>
  <w:style w:type="paragraph" w:styleId="TOC9">
    <w:name w:val="toc 9"/>
    <w:basedOn w:val="Normal"/>
    <w:next w:val="BodyText"/>
    <w:uiPriority w:val="99"/>
    <w:semiHidden/>
    <w:locked/>
    <w:rsid w:val="00EB2DD5"/>
    <w:pPr>
      <w:spacing w:after="0"/>
    </w:pPr>
  </w:style>
  <w:style w:type="paragraph" w:customStyle="1" w:styleId="Schedule">
    <w:name w:val="Schedule"/>
    <w:basedOn w:val="Normal"/>
    <w:next w:val="BodyText"/>
    <w:uiPriority w:val="99"/>
    <w:rsid w:val="00EB2DD5"/>
    <w:pPr>
      <w:pBdr>
        <w:bottom w:val="single" w:sz="8" w:space="10" w:color="auto"/>
      </w:pBdr>
      <w:spacing w:before="600" w:after="240"/>
      <w:ind w:left="851"/>
    </w:pPr>
    <w:rPr>
      <w:sz w:val="28"/>
    </w:rPr>
  </w:style>
  <w:style w:type="paragraph" w:customStyle="1" w:styleId="Attachment">
    <w:name w:val="Attachment"/>
    <w:basedOn w:val="Normal"/>
    <w:next w:val="BodyText"/>
    <w:uiPriority w:val="99"/>
    <w:rsid w:val="00EB2DD5"/>
    <w:pPr>
      <w:pBdr>
        <w:bottom w:val="single" w:sz="8" w:space="10" w:color="auto"/>
      </w:pBdr>
      <w:spacing w:before="600" w:after="240"/>
      <w:ind w:left="851"/>
    </w:pPr>
    <w:rPr>
      <w:sz w:val="28"/>
    </w:rPr>
  </w:style>
  <w:style w:type="paragraph" w:styleId="Title">
    <w:name w:val="Title"/>
    <w:basedOn w:val="Normal"/>
    <w:next w:val="BodyText"/>
    <w:link w:val="TitleChar"/>
    <w:uiPriority w:val="99"/>
    <w:qFormat/>
    <w:rsid w:val="00EB2DD5"/>
    <w:pPr>
      <w:pBdr>
        <w:bottom w:val="single" w:sz="8" w:space="10" w:color="auto"/>
      </w:pBdr>
      <w:spacing w:before="600" w:after="240"/>
      <w:ind w:left="851"/>
    </w:pPr>
    <w:rPr>
      <w:sz w:val="28"/>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Subject">
    <w:name w:val="Subject"/>
    <w:basedOn w:val="Normal"/>
    <w:uiPriority w:val="99"/>
    <w:semiHidden/>
    <w:locked/>
    <w:rsid w:val="00EB2DD5"/>
    <w:pPr>
      <w:spacing w:after="0"/>
    </w:pPr>
    <w:rPr>
      <w:b/>
      <w:sz w:val="24"/>
    </w:rPr>
  </w:style>
  <w:style w:type="paragraph" w:customStyle="1" w:styleId="Subject2">
    <w:name w:val="Subject 2"/>
    <w:basedOn w:val="Normal"/>
    <w:uiPriority w:val="99"/>
    <w:semiHidden/>
    <w:locked/>
    <w:rsid w:val="00EB2DD5"/>
    <w:rPr>
      <w:sz w:val="44"/>
    </w:rPr>
  </w:style>
  <w:style w:type="paragraph" w:customStyle="1" w:styleId="Subject3">
    <w:name w:val="Subject 3"/>
    <w:basedOn w:val="Normal"/>
    <w:uiPriority w:val="99"/>
    <w:semiHidden/>
    <w:locked/>
    <w:rsid w:val="00EB2DD5"/>
    <w:pPr>
      <w:spacing w:after="240"/>
    </w:pPr>
    <w:rPr>
      <w:sz w:val="36"/>
    </w:rPr>
  </w:style>
  <w:style w:type="paragraph" w:customStyle="1" w:styleId="Subject4">
    <w:name w:val="Subject 4"/>
    <w:basedOn w:val="Normal"/>
    <w:next w:val="BodyText"/>
    <w:uiPriority w:val="99"/>
    <w:semiHidden/>
    <w:rsid w:val="00EB2DD5"/>
    <w:pPr>
      <w:pBdr>
        <w:bottom w:val="single" w:sz="8" w:space="10" w:color="auto"/>
      </w:pBdr>
      <w:spacing w:before="600" w:after="240"/>
      <w:ind w:left="851"/>
    </w:pPr>
    <w:rPr>
      <w:sz w:val="28"/>
    </w:rPr>
  </w:style>
  <w:style w:type="paragraph" w:customStyle="1" w:styleId="Subject5">
    <w:name w:val="Subject 5"/>
    <w:basedOn w:val="Normal"/>
    <w:uiPriority w:val="99"/>
    <w:semiHidden/>
    <w:locked/>
    <w:rsid w:val="00EB2DD5"/>
    <w:pPr>
      <w:spacing w:after="240"/>
      <w:ind w:left="851"/>
    </w:pPr>
    <w:rPr>
      <w:b/>
      <w:sz w:val="24"/>
    </w:rPr>
  </w:style>
  <w:style w:type="paragraph" w:customStyle="1" w:styleId="Status">
    <w:name w:val="Status"/>
    <w:basedOn w:val="Normal"/>
    <w:uiPriority w:val="99"/>
    <w:semiHidden/>
    <w:locked/>
    <w:rsid w:val="00EB2DD5"/>
    <w:rPr>
      <w:sz w:val="22"/>
    </w:rPr>
  </w:style>
  <w:style w:type="paragraph" w:customStyle="1" w:styleId="Status2">
    <w:name w:val="Status 2"/>
    <w:basedOn w:val="Normal"/>
    <w:uiPriority w:val="99"/>
    <w:semiHidden/>
    <w:locked/>
    <w:rsid w:val="00EB2DD5"/>
    <w:pPr>
      <w:spacing w:after="0"/>
      <w:ind w:left="851"/>
    </w:pPr>
    <w:rPr>
      <w:sz w:val="22"/>
    </w:rPr>
  </w:style>
  <w:style w:type="paragraph" w:customStyle="1" w:styleId="Status3">
    <w:name w:val="Status 3"/>
    <w:basedOn w:val="Normal"/>
    <w:uiPriority w:val="99"/>
    <w:semiHidden/>
    <w:locked/>
    <w:rsid w:val="00EB2DD5"/>
    <w:rPr>
      <w:sz w:val="22"/>
    </w:rPr>
  </w:style>
  <w:style w:type="paragraph" w:customStyle="1" w:styleId="Status4">
    <w:name w:val="Status 4"/>
    <w:basedOn w:val="Normal"/>
    <w:uiPriority w:val="99"/>
    <w:semiHidden/>
    <w:locked/>
    <w:rsid w:val="00EB2DD5"/>
    <w:pPr>
      <w:ind w:left="851"/>
    </w:pPr>
    <w:rPr>
      <w:sz w:val="22"/>
    </w:rPr>
  </w:style>
  <w:style w:type="paragraph" w:styleId="Date">
    <w:name w:val="Date"/>
    <w:basedOn w:val="Normal"/>
    <w:next w:val="BodyText"/>
    <w:link w:val="DateChar"/>
    <w:uiPriority w:val="99"/>
    <w:semiHidden/>
    <w:locked/>
    <w:rsid w:val="00EB2DD5"/>
    <w:pPr>
      <w:spacing w:after="0"/>
    </w:pPr>
  </w:style>
  <w:style w:type="character" w:customStyle="1" w:styleId="DateChar">
    <w:name w:val="Date Char"/>
    <w:basedOn w:val="DefaultParagraphFont"/>
    <w:link w:val="Date"/>
    <w:uiPriority w:val="99"/>
    <w:semiHidden/>
    <w:locked/>
    <w:rPr>
      <w:rFonts w:ascii="Arial" w:hAnsi="Arial" w:cs="Times New Roman"/>
      <w:sz w:val="20"/>
    </w:rPr>
  </w:style>
  <w:style w:type="paragraph" w:customStyle="1" w:styleId="Date2">
    <w:name w:val="Date 2"/>
    <w:basedOn w:val="Normal"/>
    <w:next w:val="BodyText"/>
    <w:uiPriority w:val="99"/>
    <w:semiHidden/>
    <w:locked/>
    <w:rsid w:val="00EB2DD5"/>
    <w:pPr>
      <w:spacing w:before="600" w:after="0"/>
      <w:ind w:left="851"/>
    </w:pPr>
    <w:rPr>
      <w:b/>
    </w:rPr>
  </w:style>
  <w:style w:type="paragraph" w:customStyle="1" w:styleId="Date3">
    <w:name w:val="Date 3"/>
    <w:basedOn w:val="Normal"/>
    <w:next w:val="BodyText"/>
    <w:uiPriority w:val="99"/>
    <w:semiHidden/>
    <w:locked/>
    <w:rsid w:val="00EB2DD5"/>
    <w:pPr>
      <w:spacing w:before="600" w:after="360"/>
      <w:ind w:left="851"/>
    </w:pPr>
    <w:rPr>
      <w:sz w:val="22"/>
    </w:rPr>
  </w:style>
  <w:style w:type="paragraph" w:customStyle="1" w:styleId="Date4">
    <w:name w:val="Date 4"/>
    <w:basedOn w:val="Normal"/>
    <w:next w:val="BodyText"/>
    <w:uiPriority w:val="99"/>
    <w:semiHidden/>
    <w:locked/>
    <w:rsid w:val="00EB2DD5"/>
    <w:rPr>
      <w:sz w:val="22"/>
    </w:rPr>
  </w:style>
  <w:style w:type="paragraph" w:customStyle="1" w:styleId="Author1">
    <w:name w:val="Author 1"/>
    <w:basedOn w:val="Normal"/>
    <w:next w:val="BodyText"/>
    <w:uiPriority w:val="99"/>
    <w:semiHidden/>
    <w:locked/>
    <w:rsid w:val="00EB2DD5"/>
    <w:pPr>
      <w:spacing w:after="0"/>
    </w:pPr>
  </w:style>
  <w:style w:type="paragraph" w:customStyle="1" w:styleId="Author2">
    <w:name w:val="Author 2"/>
    <w:basedOn w:val="Normal"/>
    <w:next w:val="BodyText"/>
    <w:uiPriority w:val="99"/>
    <w:semiHidden/>
    <w:locked/>
    <w:rsid w:val="00EB2DD5"/>
    <w:pPr>
      <w:spacing w:after="0"/>
    </w:pPr>
    <w:rPr>
      <w:b/>
    </w:rPr>
  </w:style>
  <w:style w:type="paragraph" w:customStyle="1" w:styleId="AuthorEmail1">
    <w:name w:val="Author Email 1"/>
    <w:basedOn w:val="Normal"/>
    <w:next w:val="BodyText"/>
    <w:uiPriority w:val="99"/>
    <w:semiHidden/>
    <w:locked/>
    <w:rsid w:val="00EB2DD5"/>
    <w:pPr>
      <w:spacing w:after="0"/>
    </w:pPr>
  </w:style>
  <w:style w:type="paragraph" w:customStyle="1" w:styleId="AuthorEmail2">
    <w:name w:val="Author Email 2"/>
    <w:basedOn w:val="Normal"/>
    <w:next w:val="BodyText"/>
    <w:uiPriority w:val="99"/>
    <w:semiHidden/>
    <w:locked/>
    <w:rsid w:val="00EB2DD5"/>
    <w:pPr>
      <w:spacing w:after="0"/>
    </w:pPr>
    <w:rPr>
      <w:sz w:val="18"/>
    </w:rPr>
  </w:style>
  <w:style w:type="paragraph" w:customStyle="1" w:styleId="AuthorEmail3">
    <w:name w:val="Author Email 3"/>
    <w:basedOn w:val="Normal"/>
    <w:uiPriority w:val="99"/>
    <w:semiHidden/>
    <w:locked/>
    <w:rsid w:val="00EB2DD5"/>
    <w:rPr>
      <w:sz w:val="16"/>
    </w:rPr>
  </w:style>
  <w:style w:type="paragraph" w:customStyle="1" w:styleId="AuthorFax1">
    <w:name w:val="Author Fax 1"/>
    <w:basedOn w:val="Normal"/>
    <w:next w:val="BodyText"/>
    <w:uiPriority w:val="99"/>
    <w:semiHidden/>
    <w:locked/>
    <w:rsid w:val="00EB2DD5"/>
    <w:pPr>
      <w:tabs>
        <w:tab w:val="left" w:pos="1134"/>
      </w:tabs>
      <w:spacing w:after="0"/>
    </w:pPr>
  </w:style>
  <w:style w:type="paragraph" w:customStyle="1" w:styleId="AuthorMobile1">
    <w:name w:val="Author Mobile 1"/>
    <w:basedOn w:val="Normal"/>
    <w:next w:val="BodyText"/>
    <w:uiPriority w:val="99"/>
    <w:semiHidden/>
    <w:locked/>
    <w:rsid w:val="00EB2DD5"/>
    <w:pPr>
      <w:tabs>
        <w:tab w:val="left" w:pos="1134"/>
      </w:tabs>
      <w:spacing w:after="0"/>
    </w:pPr>
  </w:style>
  <w:style w:type="paragraph" w:customStyle="1" w:styleId="AuthorMobile2">
    <w:name w:val="Author Mobile 2"/>
    <w:basedOn w:val="Normal"/>
    <w:next w:val="BodyText"/>
    <w:uiPriority w:val="99"/>
    <w:semiHidden/>
    <w:locked/>
    <w:rsid w:val="00EB2DD5"/>
    <w:pPr>
      <w:spacing w:after="0"/>
    </w:pPr>
    <w:rPr>
      <w:sz w:val="18"/>
    </w:rPr>
  </w:style>
  <w:style w:type="paragraph" w:customStyle="1" w:styleId="AuthorPhone1">
    <w:name w:val="Author Phone 1"/>
    <w:basedOn w:val="Normal"/>
    <w:next w:val="BodyText"/>
    <w:uiPriority w:val="99"/>
    <w:semiHidden/>
    <w:locked/>
    <w:rsid w:val="00EB2DD5"/>
    <w:pPr>
      <w:tabs>
        <w:tab w:val="left" w:pos="1134"/>
      </w:tabs>
      <w:spacing w:after="0"/>
    </w:pPr>
  </w:style>
  <w:style w:type="paragraph" w:customStyle="1" w:styleId="AuthorPhone2">
    <w:name w:val="Author Phone 2"/>
    <w:basedOn w:val="Normal"/>
    <w:next w:val="BodyText"/>
    <w:uiPriority w:val="99"/>
    <w:semiHidden/>
    <w:locked/>
    <w:rsid w:val="00EB2DD5"/>
    <w:pPr>
      <w:spacing w:after="0"/>
    </w:pPr>
    <w:rPr>
      <w:sz w:val="18"/>
    </w:rPr>
  </w:style>
  <w:style w:type="paragraph" w:customStyle="1" w:styleId="AuthorPosition1">
    <w:name w:val="Author Position 1"/>
    <w:basedOn w:val="Normal"/>
    <w:next w:val="BodyText"/>
    <w:uiPriority w:val="99"/>
    <w:semiHidden/>
    <w:locked/>
    <w:rsid w:val="00EB2DD5"/>
    <w:pPr>
      <w:spacing w:after="0"/>
    </w:pPr>
  </w:style>
  <w:style w:type="paragraph" w:customStyle="1" w:styleId="FormLabel">
    <w:name w:val="Form Label"/>
    <w:basedOn w:val="Normal"/>
    <w:uiPriority w:val="99"/>
    <w:semiHidden/>
    <w:locked/>
    <w:rsid w:val="00EB2DD5"/>
    <w:pPr>
      <w:spacing w:after="0"/>
    </w:pPr>
    <w:rPr>
      <w:sz w:val="18"/>
    </w:rPr>
  </w:style>
  <w:style w:type="paragraph" w:customStyle="1" w:styleId="FormValue">
    <w:name w:val="Form Value"/>
    <w:basedOn w:val="Normal"/>
    <w:uiPriority w:val="99"/>
    <w:semiHidden/>
    <w:rsid w:val="00EB2DD5"/>
    <w:pPr>
      <w:spacing w:after="0"/>
    </w:pPr>
    <w:rPr>
      <w:sz w:val="18"/>
    </w:rPr>
  </w:style>
  <w:style w:type="paragraph" w:customStyle="1" w:styleId="FormLayout">
    <w:name w:val="Form Layout"/>
    <w:basedOn w:val="Normal"/>
    <w:uiPriority w:val="99"/>
    <w:semiHidden/>
    <w:locked/>
    <w:rsid w:val="00EB2DD5"/>
    <w:pPr>
      <w:spacing w:after="0"/>
    </w:pPr>
    <w:rPr>
      <w:sz w:val="16"/>
      <w:szCs w:val="16"/>
    </w:rPr>
  </w:style>
  <w:style w:type="paragraph" w:customStyle="1" w:styleId="FormHeading">
    <w:name w:val="Form Heading"/>
    <w:basedOn w:val="Normal"/>
    <w:next w:val="BodyText"/>
    <w:uiPriority w:val="99"/>
    <w:semiHidden/>
    <w:locked/>
    <w:rsid w:val="00EB2DD5"/>
    <w:pPr>
      <w:spacing w:after="0"/>
    </w:pPr>
    <w:rPr>
      <w:sz w:val="24"/>
    </w:rPr>
  </w:style>
  <w:style w:type="paragraph" w:customStyle="1" w:styleId="ColumnHeader">
    <w:name w:val="Column Header"/>
    <w:basedOn w:val="Normal"/>
    <w:next w:val="BodyText"/>
    <w:uiPriority w:val="99"/>
    <w:rsid w:val="00EB2DD5"/>
    <w:pPr>
      <w:keepNext/>
    </w:pPr>
    <w:rPr>
      <w:b/>
      <w:sz w:val="18"/>
    </w:rPr>
  </w:style>
  <w:style w:type="paragraph" w:customStyle="1" w:styleId="CellText">
    <w:name w:val="Cell Text"/>
    <w:basedOn w:val="Normal"/>
    <w:link w:val="CellTextChar"/>
    <w:uiPriority w:val="99"/>
    <w:rsid w:val="00EB2DD5"/>
    <w:rPr>
      <w:sz w:val="18"/>
    </w:rPr>
  </w:style>
  <w:style w:type="paragraph" w:customStyle="1" w:styleId="CellText2">
    <w:name w:val="Cell Text 2"/>
    <w:basedOn w:val="Normal"/>
    <w:uiPriority w:val="99"/>
    <w:rsid w:val="00EB2DD5"/>
  </w:style>
  <w:style w:type="paragraph" w:customStyle="1" w:styleId="Term">
    <w:name w:val="Term"/>
    <w:basedOn w:val="Normal"/>
    <w:next w:val="BodyText"/>
    <w:uiPriority w:val="99"/>
    <w:rsid w:val="00EB2DD5"/>
    <w:rPr>
      <w:b/>
      <w:sz w:val="18"/>
    </w:rPr>
  </w:style>
  <w:style w:type="paragraph" w:customStyle="1" w:styleId="Meaning">
    <w:name w:val="Meaning"/>
    <w:basedOn w:val="Normal"/>
    <w:uiPriority w:val="99"/>
    <w:rsid w:val="00EB2DD5"/>
    <w:rPr>
      <w:sz w:val="18"/>
    </w:rPr>
  </w:style>
  <w:style w:type="paragraph" w:customStyle="1" w:styleId="Topic1">
    <w:name w:val="Topic 1"/>
    <w:basedOn w:val="Normal"/>
    <w:next w:val="BodyText"/>
    <w:uiPriority w:val="99"/>
    <w:rsid w:val="00EB2DD5"/>
    <w:rPr>
      <w:b/>
    </w:rPr>
  </w:style>
  <w:style w:type="paragraph" w:customStyle="1" w:styleId="Topic2">
    <w:name w:val="Topic 2"/>
    <w:basedOn w:val="Normal"/>
    <w:next w:val="CellText"/>
    <w:uiPriority w:val="99"/>
    <w:rsid w:val="00EB2DD5"/>
    <w:rPr>
      <w:sz w:val="22"/>
    </w:rPr>
  </w:style>
  <w:style w:type="paragraph" w:customStyle="1" w:styleId="ExecText">
    <w:name w:val="Exec Text"/>
    <w:basedOn w:val="Normal"/>
    <w:uiPriority w:val="99"/>
    <w:semiHidden/>
    <w:locked/>
    <w:rsid w:val="00EB2DD5"/>
    <w:pPr>
      <w:keepNext/>
      <w:spacing w:after="0"/>
    </w:pPr>
    <w:rPr>
      <w:sz w:val="18"/>
    </w:rPr>
  </w:style>
  <w:style w:type="paragraph" w:customStyle="1" w:styleId="ExecLeadIn">
    <w:name w:val="Exec Lead In"/>
    <w:basedOn w:val="Normal"/>
    <w:next w:val="ExecText"/>
    <w:uiPriority w:val="99"/>
    <w:semiHidden/>
    <w:locked/>
    <w:rsid w:val="00EB2DD5"/>
    <w:pPr>
      <w:keepNext/>
      <w:spacing w:before="120" w:after="0"/>
    </w:pPr>
    <w:rPr>
      <w:sz w:val="22"/>
    </w:rPr>
  </w:style>
  <w:style w:type="paragraph" w:customStyle="1" w:styleId="ExecSignature">
    <w:name w:val="Exec Signature"/>
    <w:basedOn w:val="Normal"/>
    <w:next w:val="ExecText"/>
    <w:uiPriority w:val="99"/>
    <w:semiHidden/>
    <w:locked/>
    <w:rsid w:val="00EB2DD5"/>
    <w:pPr>
      <w:keepNext/>
      <w:spacing w:before="480" w:after="0"/>
    </w:pPr>
    <w:rPr>
      <w:sz w:val="18"/>
    </w:rPr>
  </w:style>
  <w:style w:type="paragraph" w:customStyle="1" w:styleId="ExecName">
    <w:name w:val="Exec Name"/>
    <w:basedOn w:val="Normal"/>
    <w:next w:val="ExecText"/>
    <w:uiPriority w:val="99"/>
    <w:semiHidden/>
    <w:locked/>
    <w:rsid w:val="00EB2DD5"/>
    <w:pPr>
      <w:keepNext/>
      <w:spacing w:before="240" w:after="0"/>
    </w:pPr>
    <w:rPr>
      <w:sz w:val="18"/>
    </w:rPr>
  </w:style>
  <w:style w:type="paragraph" w:customStyle="1" w:styleId="Party1">
    <w:name w:val="Party 1"/>
    <w:basedOn w:val="Normal"/>
    <w:uiPriority w:val="99"/>
    <w:semiHidden/>
    <w:locked/>
    <w:rsid w:val="00EB2DD5"/>
    <w:pPr>
      <w:spacing w:after="240"/>
    </w:pPr>
    <w:rPr>
      <w:sz w:val="22"/>
    </w:rPr>
  </w:style>
  <w:style w:type="paragraph" w:customStyle="1" w:styleId="Party2">
    <w:name w:val="Party 2"/>
    <w:basedOn w:val="Normal"/>
    <w:next w:val="CellText"/>
    <w:uiPriority w:val="99"/>
    <w:semiHidden/>
    <w:locked/>
    <w:rsid w:val="00EB2DD5"/>
    <w:rPr>
      <w:b/>
      <w:sz w:val="18"/>
    </w:rPr>
  </w:style>
  <w:style w:type="paragraph" w:customStyle="1" w:styleId="Party3">
    <w:name w:val="Party 3"/>
    <w:basedOn w:val="Normal"/>
    <w:uiPriority w:val="99"/>
    <w:semiHidden/>
    <w:rsid w:val="00EB2DD5"/>
    <w:pPr>
      <w:keepNext/>
      <w:spacing w:after="0"/>
    </w:pPr>
    <w:rPr>
      <w:b/>
      <w:sz w:val="22"/>
    </w:rPr>
  </w:style>
  <w:style w:type="paragraph" w:customStyle="1" w:styleId="PartyAlias">
    <w:name w:val="Party Alias"/>
    <w:basedOn w:val="Normal"/>
    <w:next w:val="CellText"/>
    <w:uiPriority w:val="99"/>
    <w:semiHidden/>
    <w:locked/>
    <w:rsid w:val="00EB2DD5"/>
    <w:rPr>
      <w:b/>
      <w:sz w:val="18"/>
    </w:rPr>
  </w:style>
  <w:style w:type="paragraph" w:customStyle="1" w:styleId="PartyCategory1">
    <w:name w:val="Party Category 1"/>
    <w:basedOn w:val="Normal"/>
    <w:next w:val="BodyText"/>
    <w:uiPriority w:val="99"/>
    <w:semiHidden/>
    <w:rsid w:val="00EB2DD5"/>
    <w:rPr>
      <w:b/>
    </w:rPr>
  </w:style>
  <w:style w:type="paragraph" w:customStyle="1" w:styleId="PartyCategory2">
    <w:name w:val="Party Category 2"/>
    <w:basedOn w:val="Normal"/>
    <w:next w:val="BodyText"/>
    <w:uiPriority w:val="99"/>
    <w:semiHidden/>
    <w:rsid w:val="00EB2DD5"/>
    <w:rPr>
      <w:b/>
      <w:sz w:val="22"/>
    </w:rPr>
  </w:style>
  <w:style w:type="paragraph" w:customStyle="1" w:styleId="PartyDetails">
    <w:name w:val="Party Details"/>
    <w:basedOn w:val="Normal"/>
    <w:next w:val="CellText"/>
    <w:uiPriority w:val="99"/>
    <w:semiHidden/>
    <w:locked/>
    <w:rsid w:val="00EB2DD5"/>
    <w:rPr>
      <w:sz w:val="18"/>
    </w:rPr>
  </w:style>
  <w:style w:type="paragraph" w:customStyle="1" w:styleId="PartyAddress">
    <w:name w:val="Party Address"/>
    <w:basedOn w:val="Normal"/>
    <w:next w:val="CellText"/>
    <w:uiPriority w:val="99"/>
    <w:semiHidden/>
    <w:locked/>
    <w:rsid w:val="00EB2DD5"/>
    <w:rPr>
      <w:sz w:val="18"/>
    </w:rPr>
  </w:style>
  <w:style w:type="paragraph" w:customStyle="1" w:styleId="PartyFax">
    <w:name w:val="Party Fax"/>
    <w:basedOn w:val="Normal"/>
    <w:next w:val="CellText"/>
    <w:uiPriority w:val="99"/>
    <w:semiHidden/>
    <w:locked/>
    <w:rsid w:val="00EB2DD5"/>
    <w:rPr>
      <w:sz w:val="18"/>
    </w:rPr>
  </w:style>
  <w:style w:type="paragraph" w:customStyle="1" w:styleId="PartyEmail">
    <w:name w:val="Party Email"/>
    <w:basedOn w:val="Normal"/>
    <w:next w:val="CellText"/>
    <w:uiPriority w:val="99"/>
    <w:semiHidden/>
    <w:locked/>
    <w:rsid w:val="00EB2DD5"/>
    <w:rPr>
      <w:sz w:val="18"/>
    </w:rPr>
  </w:style>
  <w:style w:type="paragraph" w:customStyle="1" w:styleId="PartyPhone">
    <w:name w:val="Party Phone"/>
    <w:basedOn w:val="Normal"/>
    <w:next w:val="CellText"/>
    <w:uiPriority w:val="99"/>
    <w:semiHidden/>
    <w:locked/>
    <w:rsid w:val="00EB2DD5"/>
    <w:rPr>
      <w:sz w:val="18"/>
    </w:rPr>
  </w:style>
  <w:style w:type="paragraph" w:customStyle="1" w:styleId="PartyContact">
    <w:name w:val="Party Contact"/>
    <w:basedOn w:val="Normal"/>
    <w:next w:val="CellText"/>
    <w:uiPriority w:val="99"/>
    <w:semiHidden/>
    <w:locked/>
    <w:rsid w:val="00EB2DD5"/>
    <w:rPr>
      <w:sz w:val="18"/>
    </w:rPr>
  </w:style>
  <w:style w:type="paragraph" w:customStyle="1" w:styleId="PartySpacer">
    <w:name w:val="Party Spacer"/>
    <w:basedOn w:val="Normal"/>
    <w:uiPriority w:val="99"/>
    <w:semiHidden/>
    <w:rsid w:val="00EB2DD5"/>
    <w:pPr>
      <w:spacing w:after="0"/>
      <w:ind w:left="851"/>
    </w:pPr>
    <w:rPr>
      <w:sz w:val="2"/>
    </w:rPr>
  </w:style>
  <w:style w:type="paragraph" w:customStyle="1" w:styleId="Recipient1">
    <w:name w:val="Recipient 1"/>
    <w:basedOn w:val="Normal"/>
    <w:next w:val="BodyText"/>
    <w:uiPriority w:val="99"/>
    <w:semiHidden/>
    <w:locked/>
    <w:rsid w:val="00EB2DD5"/>
    <w:pPr>
      <w:spacing w:after="0"/>
    </w:pPr>
  </w:style>
  <w:style w:type="paragraph" w:customStyle="1" w:styleId="Recipient2">
    <w:name w:val="Recipient 2"/>
    <w:basedOn w:val="Recipient1"/>
    <w:next w:val="BodyText"/>
    <w:uiPriority w:val="99"/>
    <w:semiHidden/>
    <w:locked/>
    <w:rsid w:val="00EB2DD5"/>
  </w:style>
  <w:style w:type="paragraph" w:customStyle="1" w:styleId="RecipientFax">
    <w:name w:val="Recipient Fax"/>
    <w:basedOn w:val="Normal"/>
    <w:next w:val="BodyText"/>
    <w:uiPriority w:val="99"/>
    <w:semiHidden/>
    <w:locked/>
    <w:rsid w:val="00EB2DD5"/>
    <w:pPr>
      <w:tabs>
        <w:tab w:val="left" w:pos="1134"/>
      </w:tabs>
      <w:spacing w:after="0"/>
    </w:pPr>
    <w:rPr>
      <w:b/>
    </w:rPr>
  </w:style>
  <w:style w:type="paragraph" w:customStyle="1" w:styleId="RecipientPhone">
    <w:name w:val="Recipient Phone"/>
    <w:basedOn w:val="Normal"/>
    <w:next w:val="BodyText"/>
    <w:uiPriority w:val="99"/>
    <w:semiHidden/>
    <w:locked/>
    <w:rsid w:val="00EB2DD5"/>
    <w:pPr>
      <w:tabs>
        <w:tab w:val="left" w:pos="1134"/>
      </w:tabs>
      <w:spacing w:after="0"/>
    </w:pPr>
  </w:style>
  <w:style w:type="paragraph" w:customStyle="1" w:styleId="RecipientAddress">
    <w:name w:val="Recipient Address"/>
    <w:basedOn w:val="Normal"/>
    <w:uiPriority w:val="99"/>
    <w:semiHidden/>
    <w:locked/>
    <w:rsid w:val="00EB2DD5"/>
    <w:pPr>
      <w:spacing w:after="0"/>
    </w:pPr>
  </w:style>
  <w:style w:type="paragraph" w:customStyle="1" w:styleId="RecipientPosition">
    <w:name w:val="Recipient Position"/>
    <w:basedOn w:val="Normal"/>
    <w:next w:val="BodyText"/>
    <w:uiPriority w:val="99"/>
    <w:semiHidden/>
    <w:locked/>
    <w:rsid w:val="00EB2DD5"/>
    <w:pPr>
      <w:spacing w:after="0"/>
    </w:pPr>
  </w:style>
  <w:style w:type="paragraph" w:customStyle="1" w:styleId="RecipientCompany">
    <w:name w:val="Recipient Company"/>
    <w:basedOn w:val="Normal"/>
    <w:next w:val="BodyText"/>
    <w:uiPriority w:val="99"/>
    <w:semiHidden/>
    <w:locked/>
    <w:rsid w:val="00EB2DD5"/>
    <w:pPr>
      <w:spacing w:after="0"/>
    </w:pPr>
  </w:style>
  <w:style w:type="paragraph" w:customStyle="1" w:styleId="RecipientEmail">
    <w:name w:val="Recipient Email"/>
    <w:basedOn w:val="Normal"/>
    <w:next w:val="BodyText"/>
    <w:uiPriority w:val="99"/>
    <w:semiHidden/>
    <w:locked/>
    <w:rsid w:val="00EB2DD5"/>
    <w:pPr>
      <w:spacing w:after="0"/>
    </w:pPr>
  </w:style>
  <w:style w:type="paragraph" w:customStyle="1" w:styleId="Acknowledgement">
    <w:name w:val="Acknowledgement"/>
    <w:basedOn w:val="Normal"/>
    <w:next w:val="BodyText"/>
    <w:uiPriority w:val="99"/>
    <w:semiHidden/>
    <w:locked/>
    <w:rsid w:val="00EB2DD5"/>
    <w:pPr>
      <w:pBdr>
        <w:bottom w:val="single" w:sz="2" w:space="30" w:color="auto"/>
      </w:pBdr>
      <w:spacing w:before="360" w:after="600"/>
      <w:ind w:left="851"/>
    </w:pPr>
  </w:style>
  <w:style w:type="paragraph" w:styleId="Salutation">
    <w:name w:val="Salutation"/>
    <w:basedOn w:val="Normal"/>
    <w:next w:val="BodyText"/>
    <w:link w:val="SalutationChar"/>
    <w:uiPriority w:val="99"/>
    <w:semiHidden/>
    <w:locked/>
    <w:rsid w:val="00EB2DD5"/>
    <w:pPr>
      <w:spacing w:after="240"/>
      <w:ind w:left="851"/>
    </w:pPr>
  </w:style>
  <w:style w:type="character" w:customStyle="1" w:styleId="SalutationChar">
    <w:name w:val="Salutation Char"/>
    <w:basedOn w:val="DefaultParagraphFont"/>
    <w:link w:val="Salutation"/>
    <w:uiPriority w:val="99"/>
    <w:semiHidden/>
    <w:locked/>
    <w:rPr>
      <w:rFonts w:ascii="Arial" w:hAnsi="Arial" w:cs="Times New Roman"/>
      <w:sz w:val="20"/>
    </w:rPr>
  </w:style>
  <w:style w:type="paragraph" w:customStyle="1" w:styleId="Separator">
    <w:name w:val="Separator"/>
    <w:basedOn w:val="Normal"/>
    <w:uiPriority w:val="99"/>
    <w:semiHidden/>
    <w:locked/>
    <w:rsid w:val="00EB2DD5"/>
    <w:pPr>
      <w:spacing w:after="0"/>
    </w:pPr>
    <w:rPr>
      <w:sz w:val="16"/>
    </w:rPr>
  </w:style>
  <w:style w:type="paragraph" w:customStyle="1" w:styleId="DeliveryInstruction">
    <w:name w:val="Delivery Instruction"/>
    <w:basedOn w:val="Normal"/>
    <w:next w:val="BodyText"/>
    <w:uiPriority w:val="99"/>
    <w:semiHidden/>
    <w:locked/>
    <w:rsid w:val="00EB2DD5"/>
    <w:pPr>
      <w:spacing w:after="0"/>
    </w:pPr>
  </w:style>
  <w:style w:type="paragraph" w:customStyle="1" w:styleId="ItemID">
    <w:name w:val="Item ID"/>
    <w:basedOn w:val="Normal"/>
    <w:next w:val="BodyText"/>
    <w:uiPriority w:val="99"/>
    <w:semiHidden/>
    <w:locked/>
    <w:rsid w:val="00EB2DD5"/>
    <w:pPr>
      <w:spacing w:before="120" w:after="0"/>
    </w:pPr>
    <w:rPr>
      <w:spacing w:val="-6"/>
      <w:sz w:val="19"/>
      <w:szCs w:val="19"/>
    </w:rPr>
  </w:style>
  <w:style w:type="paragraph" w:customStyle="1" w:styleId="StartText">
    <w:name w:val="Start Text"/>
    <w:basedOn w:val="BodyText"/>
    <w:next w:val="BodyText"/>
    <w:uiPriority w:val="99"/>
    <w:semiHidden/>
    <w:locked/>
    <w:rsid w:val="00EB2DD5"/>
    <w:pPr>
      <w:spacing w:before="600"/>
    </w:pPr>
  </w:style>
  <w:style w:type="paragraph" w:customStyle="1" w:styleId="CoverText">
    <w:name w:val="Cover Text"/>
    <w:basedOn w:val="Normal"/>
    <w:uiPriority w:val="99"/>
    <w:semiHidden/>
    <w:locked/>
    <w:rsid w:val="00EB2DD5"/>
    <w:pPr>
      <w:spacing w:after="0"/>
    </w:pPr>
    <w:rPr>
      <w:sz w:val="16"/>
    </w:rPr>
  </w:style>
  <w:style w:type="paragraph" w:customStyle="1" w:styleId="Disclaimer">
    <w:name w:val="Disclaimer"/>
    <w:basedOn w:val="Normal"/>
    <w:next w:val="Footer"/>
    <w:uiPriority w:val="99"/>
    <w:semiHidden/>
    <w:locked/>
    <w:rsid w:val="00EB2DD5"/>
    <w:pPr>
      <w:spacing w:after="0"/>
    </w:pPr>
    <w:rPr>
      <w:rFonts w:cs="Arial"/>
      <w:sz w:val="18"/>
    </w:rPr>
  </w:style>
  <w:style w:type="paragraph" w:customStyle="1" w:styleId="ClientName">
    <w:name w:val="Client Name"/>
    <w:basedOn w:val="Normal"/>
    <w:next w:val="BodyText"/>
    <w:uiPriority w:val="99"/>
    <w:semiHidden/>
    <w:locked/>
    <w:rsid w:val="00EB2DD5"/>
    <w:pPr>
      <w:spacing w:after="0"/>
    </w:pPr>
  </w:style>
  <w:style w:type="paragraph" w:customStyle="1" w:styleId="MatterNumber">
    <w:name w:val="Matter Number"/>
    <w:basedOn w:val="Normal"/>
    <w:next w:val="BodyText"/>
    <w:uiPriority w:val="99"/>
    <w:semiHidden/>
    <w:locked/>
    <w:rsid w:val="00EB2DD5"/>
    <w:pPr>
      <w:spacing w:after="0"/>
    </w:pPr>
  </w:style>
  <w:style w:type="paragraph" w:customStyle="1" w:styleId="MatterName">
    <w:name w:val="Matter Name"/>
    <w:basedOn w:val="Normal"/>
    <w:next w:val="BodyText"/>
    <w:uiPriority w:val="99"/>
    <w:semiHidden/>
    <w:locked/>
    <w:rsid w:val="00EB2DD5"/>
    <w:pPr>
      <w:spacing w:after="0"/>
    </w:pPr>
  </w:style>
  <w:style w:type="paragraph" w:customStyle="1" w:styleId="Matter">
    <w:name w:val="Matter"/>
    <w:basedOn w:val="Normal"/>
    <w:next w:val="BodyText"/>
    <w:uiPriority w:val="99"/>
    <w:semiHidden/>
    <w:locked/>
    <w:rsid w:val="00EB2DD5"/>
    <w:pPr>
      <w:spacing w:after="0"/>
    </w:pPr>
  </w:style>
  <w:style w:type="paragraph" w:customStyle="1" w:styleId="Remarks">
    <w:name w:val="Remarks"/>
    <w:basedOn w:val="Normal"/>
    <w:uiPriority w:val="99"/>
    <w:semiHidden/>
    <w:locked/>
    <w:rsid w:val="00EB2DD5"/>
    <w:pPr>
      <w:spacing w:after="240"/>
    </w:pPr>
    <w:rPr>
      <w:sz w:val="22"/>
    </w:rPr>
  </w:style>
  <w:style w:type="paragraph" w:customStyle="1" w:styleId="SignOff">
    <w:name w:val="Sign Off"/>
    <w:basedOn w:val="Normal"/>
    <w:next w:val="BodyText"/>
    <w:uiPriority w:val="99"/>
    <w:semiHidden/>
    <w:locked/>
    <w:rsid w:val="00EB2DD5"/>
    <w:pPr>
      <w:spacing w:before="360"/>
      <w:ind w:left="851"/>
    </w:pPr>
  </w:style>
  <w:style w:type="paragraph" w:customStyle="1" w:styleId="CopyrightNotice">
    <w:name w:val="Copyright Notice"/>
    <w:basedOn w:val="Normal"/>
    <w:next w:val="BodyText"/>
    <w:uiPriority w:val="99"/>
    <w:semiHidden/>
    <w:locked/>
    <w:rsid w:val="00EB2DD5"/>
    <w:pPr>
      <w:ind w:left="851"/>
    </w:pPr>
  </w:style>
  <w:style w:type="paragraph" w:customStyle="1" w:styleId="Brand">
    <w:name w:val="Brand"/>
    <w:basedOn w:val="Normal"/>
    <w:next w:val="BodyText"/>
    <w:uiPriority w:val="99"/>
    <w:semiHidden/>
    <w:locked/>
    <w:rsid w:val="00EB2DD5"/>
  </w:style>
  <w:style w:type="paragraph" w:customStyle="1" w:styleId="Pages">
    <w:name w:val="Pages"/>
    <w:basedOn w:val="FormValue"/>
    <w:uiPriority w:val="99"/>
    <w:semiHidden/>
    <w:locked/>
    <w:rsid w:val="00EB2DD5"/>
  </w:style>
  <w:style w:type="paragraph" w:styleId="Caption">
    <w:name w:val="caption"/>
    <w:basedOn w:val="Normal"/>
    <w:next w:val="BodyText"/>
    <w:uiPriority w:val="99"/>
    <w:qFormat/>
    <w:locked/>
    <w:rsid w:val="00EB2DD5"/>
    <w:pPr>
      <w:spacing w:after="600"/>
      <w:jc w:val="right"/>
    </w:pPr>
    <w:rPr>
      <w:sz w:val="36"/>
    </w:rPr>
  </w:style>
  <w:style w:type="paragraph" w:styleId="FootnoteText">
    <w:name w:val="footnote text"/>
    <w:basedOn w:val="Normal"/>
    <w:link w:val="FootnoteTextChar"/>
    <w:uiPriority w:val="99"/>
    <w:semiHidden/>
    <w:locked/>
    <w:rsid w:val="00EB2DD5"/>
    <w:pPr>
      <w:keepLines/>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rPr>
  </w:style>
  <w:style w:type="table" w:customStyle="1" w:styleId="TableCorrespondence1">
    <w:name w:val="Table Correspondence 1"/>
    <w:uiPriority w:val="99"/>
    <w:semiHidden/>
    <w:locked/>
    <w:rsid w:val="00EB2DD5"/>
    <w:pPr>
      <w:spacing w:after="0" w:line="240" w:lineRule="auto"/>
    </w:pPr>
    <w:rPr>
      <w:rFonts w:ascii="Arial" w:hAnsi="Arial"/>
      <w:sz w:val="20"/>
      <w:szCs w:val="20"/>
    </w:rPr>
    <w:tblPr>
      <w:tblStyleRowBandSize w:val="1"/>
      <w:tblInd w:w="0" w:type="dxa"/>
      <w:tblCellMar>
        <w:top w:w="284" w:type="dxa"/>
        <w:left w:w="0" w:type="dxa"/>
        <w:bottom w:w="284" w:type="dxa"/>
        <w:right w:w="0" w:type="dxa"/>
      </w:tblCellMar>
    </w:tblPr>
  </w:style>
  <w:style w:type="table" w:customStyle="1" w:styleId="TableCorrespondence2">
    <w:name w:val="Table Correspondence 2"/>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3">
    <w:name w:val="Table Correspondence 3"/>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4">
    <w:name w:val="Table Correspondence 4"/>
    <w:uiPriority w:val="99"/>
    <w:semiHidden/>
    <w:locked/>
    <w:rsid w:val="00EB2DD5"/>
    <w:pPr>
      <w:spacing w:after="0" w:line="240" w:lineRule="auto"/>
    </w:pPr>
    <w:rPr>
      <w:rFonts w:ascii="Arial" w:hAnsi="Arial"/>
      <w:sz w:val="20"/>
      <w:szCs w:val="20"/>
    </w:rPr>
    <w:tblPr>
      <w:tblInd w:w="0" w:type="dxa"/>
      <w:tblCellMar>
        <w:top w:w="0" w:type="dxa"/>
        <w:left w:w="0" w:type="dxa"/>
        <w:bottom w:w="284" w:type="dxa"/>
        <w:right w:w="0" w:type="dxa"/>
      </w:tblCellMar>
    </w:tblPr>
  </w:style>
  <w:style w:type="table" w:customStyle="1" w:styleId="TableAddressees">
    <w:name w:val="Table Addressees"/>
    <w:uiPriority w:val="99"/>
    <w:semiHidden/>
    <w:locked/>
    <w:rsid w:val="00EB2DD5"/>
    <w:pPr>
      <w:spacing w:after="0" w:line="240" w:lineRule="auto"/>
    </w:pPr>
    <w:rPr>
      <w:rFonts w:ascii="Arial" w:hAnsi="Arial"/>
      <w:sz w:val="20"/>
      <w:szCs w:val="20"/>
    </w:rPr>
    <w:tblPr>
      <w:tblInd w:w="0" w:type="dxa"/>
      <w:tblCellMar>
        <w:top w:w="0" w:type="dxa"/>
        <w:left w:w="0" w:type="dxa"/>
        <w:bottom w:w="454" w:type="dxa"/>
        <w:right w:w="0" w:type="dxa"/>
      </w:tblCellMar>
    </w:tblPr>
  </w:style>
  <w:style w:type="table" w:customStyle="1" w:styleId="TableAuthors">
    <w:name w:val="Table Authors"/>
    <w:uiPriority w:val="99"/>
    <w:semiHidden/>
    <w:locked/>
    <w:rsid w:val="00EB2DD5"/>
    <w:pPr>
      <w:spacing w:after="0" w:line="240" w:lineRule="auto"/>
    </w:pPr>
    <w:rPr>
      <w:rFonts w:ascii="Arial" w:hAnsi="Arial"/>
      <w:sz w:val="20"/>
      <w:szCs w:val="20"/>
    </w:rPr>
    <w:tblPr>
      <w:tblInd w:w="851" w:type="dxa"/>
      <w:tblCellMar>
        <w:top w:w="908" w:type="dxa"/>
        <w:left w:w="0" w:type="dxa"/>
        <w:bottom w:w="0" w:type="dxa"/>
        <w:right w:w="0" w:type="dxa"/>
      </w:tblCellMar>
    </w:tblPr>
  </w:style>
  <w:style w:type="table" w:customStyle="1" w:styleId="TableCover">
    <w:name w:val="Table Cover"/>
    <w:uiPriority w:val="99"/>
    <w:semiHidden/>
    <w:locked/>
    <w:rsid w:val="00EB2DD5"/>
    <w:pPr>
      <w:spacing w:after="0" w:line="240" w:lineRule="auto"/>
    </w:pPr>
    <w:rPr>
      <w:rFonts w:ascii="Arial" w:hAnsi="Arial"/>
      <w:sz w:val="20"/>
      <w:szCs w:val="20"/>
    </w:rPr>
    <w:tblPr>
      <w:tblInd w:w="1701" w:type="dxa"/>
      <w:tblCellMar>
        <w:top w:w="0" w:type="dxa"/>
        <w:left w:w="0" w:type="dxa"/>
        <w:bottom w:w="0" w:type="dxa"/>
        <w:right w:w="0" w:type="dxa"/>
      </w:tblCellMar>
    </w:tblPr>
  </w:style>
  <w:style w:type="table" w:customStyle="1" w:styleId="TableLayout1">
    <w:name w:val="Table Layout 1"/>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Layout2">
    <w:name w:val="Table Layout 2"/>
    <w:basedOn w:val="TableLayout1"/>
    <w:uiPriority w:val="99"/>
    <w:semiHidden/>
    <w:locked/>
    <w:rsid w:val="00EB2DD5"/>
    <w:tblPr/>
  </w:style>
  <w:style w:type="table" w:customStyle="1" w:styleId="TableLayout3">
    <w:name w:val="Table Layout 3"/>
    <w:basedOn w:val="TableLayout2"/>
    <w:uiPriority w:val="99"/>
    <w:semiHidden/>
    <w:locked/>
    <w:rsid w:val="00EB2DD5"/>
    <w:pPr>
      <w:jc w:val="right"/>
    </w:pPr>
    <w:tblPr>
      <w:jc w:val="center"/>
    </w:tblPr>
    <w:trPr>
      <w:jc w:val="center"/>
    </w:trPr>
  </w:style>
  <w:style w:type="table" w:customStyle="1" w:styleId="TableStyle">
    <w:name w:val="Table Style"/>
    <w:uiPriority w:val="99"/>
    <w:rsid w:val="00EB2DD5"/>
    <w:pPr>
      <w:spacing w:after="0" w:line="240" w:lineRule="auto"/>
    </w:pPr>
    <w:rPr>
      <w:rFonts w:ascii="Arial" w:hAnsi="Arial"/>
      <w:sz w:val="18"/>
      <w:szCs w:val="20"/>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Parties">
    <w:name w:val="Table Parties"/>
    <w:uiPriority w:val="99"/>
    <w:semiHidden/>
    <w:rsid w:val="00EB2DD5"/>
    <w:pPr>
      <w:spacing w:after="0" w:line="240" w:lineRule="auto"/>
    </w:pPr>
    <w:rPr>
      <w:rFonts w:ascii="Arial" w:hAnsi="Arial"/>
      <w:sz w:val="18"/>
      <w:szCs w:val="20"/>
    </w:rPr>
    <w:tblPr>
      <w:tblInd w:w="851" w:type="dxa"/>
      <w:tblCellMar>
        <w:top w:w="227" w:type="dxa"/>
        <w:left w:w="0" w:type="dxa"/>
        <w:bottom w:w="113" w:type="dxa"/>
        <w:right w:w="113" w:type="dxa"/>
      </w:tblCellMar>
    </w:tblPr>
  </w:style>
  <w:style w:type="table" w:customStyle="1" w:styleId="TableParty">
    <w:name w:val="Table Party"/>
    <w:uiPriority w:val="99"/>
    <w:semiHidden/>
    <w:locked/>
    <w:rsid w:val="00EB2DD5"/>
    <w:pPr>
      <w:spacing w:after="0" w:line="240" w:lineRule="auto"/>
    </w:pPr>
    <w:rPr>
      <w:rFonts w:ascii="Arial" w:hAnsi="Arial"/>
      <w:sz w:val="20"/>
      <w:szCs w:val="20"/>
    </w:rPr>
    <w:tblPr>
      <w:tblInd w:w="851" w:type="dxa"/>
      <w:tblCellMar>
        <w:top w:w="0" w:type="dxa"/>
        <w:left w:w="0" w:type="dxa"/>
        <w:bottom w:w="113" w:type="dxa"/>
        <w:right w:w="0" w:type="dxa"/>
      </w:tblCellMar>
    </w:tblPr>
  </w:style>
  <w:style w:type="table" w:customStyle="1" w:styleId="TableExec1">
    <w:name w:val="Table Exec 1"/>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2">
    <w:name w:val="Table Exec 2"/>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3">
    <w:name w:val="Table Exec 3"/>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4">
    <w:name w:val="Table Exec 4"/>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5">
    <w:name w:val="Table Exec 5"/>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6">
    <w:name w:val="Table Exec 6"/>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7">
    <w:name w:val="Table Exec 7"/>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8">
    <w:name w:val="Table Exec 8"/>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9">
    <w:name w:val="Table Exec 9"/>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character" w:customStyle="1" w:styleId="Highlight">
    <w:name w:val="Highlight"/>
    <w:uiPriority w:val="99"/>
    <w:semiHidden/>
    <w:rsid w:val="00EB2DD5"/>
  </w:style>
  <w:style w:type="character" w:styleId="Emphasis">
    <w:name w:val="Emphasis"/>
    <w:basedOn w:val="DefaultParagraphFont"/>
    <w:uiPriority w:val="99"/>
    <w:qFormat/>
    <w:rsid w:val="00EB2DD5"/>
    <w:rPr>
      <w:rFonts w:cs="Times New Roman"/>
      <w:i/>
    </w:rPr>
  </w:style>
  <w:style w:type="character" w:styleId="Strong">
    <w:name w:val="Strong"/>
    <w:basedOn w:val="DefaultParagraphFont"/>
    <w:uiPriority w:val="99"/>
    <w:qFormat/>
    <w:rsid w:val="00EB2DD5"/>
    <w:rPr>
      <w:rFonts w:cs="Times New Roman"/>
      <w:b/>
    </w:rPr>
  </w:style>
  <w:style w:type="character" w:customStyle="1" w:styleId="StrongEmphasis">
    <w:name w:val="Strong Emphasis"/>
    <w:uiPriority w:val="99"/>
    <w:rsid w:val="00EB2DD5"/>
    <w:rPr>
      <w:b/>
      <w:i/>
    </w:rPr>
  </w:style>
  <w:style w:type="character" w:customStyle="1" w:styleId="ExecInstruction">
    <w:name w:val="Exec Instruction"/>
    <w:uiPriority w:val="99"/>
    <w:semiHidden/>
    <w:locked/>
    <w:rsid w:val="00EB2DD5"/>
    <w:rPr>
      <w:rFonts w:ascii="Arial" w:hAnsi="Arial"/>
      <w:i/>
      <w:sz w:val="16"/>
    </w:rPr>
  </w:style>
  <w:style w:type="character" w:customStyle="1" w:styleId="ExecArrow">
    <w:name w:val="Exec Arrow"/>
    <w:uiPriority w:val="99"/>
    <w:semiHidden/>
    <w:locked/>
    <w:rsid w:val="00EB2DD5"/>
    <w:rPr>
      <w:sz w:val="14"/>
    </w:rPr>
  </w:style>
  <w:style w:type="character" w:customStyle="1" w:styleId="DateArrow">
    <w:name w:val="Date Arrow"/>
    <w:uiPriority w:val="99"/>
    <w:semiHidden/>
    <w:locked/>
    <w:rsid w:val="00EB2DD5"/>
    <w:rPr>
      <w:sz w:val="14"/>
    </w:rPr>
  </w:style>
  <w:style w:type="character" w:styleId="FootnoteReference">
    <w:name w:val="footnote reference"/>
    <w:basedOn w:val="DefaultParagraphFont"/>
    <w:uiPriority w:val="99"/>
    <w:semiHidden/>
    <w:locked/>
    <w:rsid w:val="00EB2DD5"/>
    <w:rPr>
      <w:rFonts w:cs="Times New Roman"/>
      <w:vertAlign w:val="superscript"/>
    </w:rPr>
  </w:style>
  <w:style w:type="paragraph" w:styleId="BlockText">
    <w:name w:val="Block Text"/>
    <w:basedOn w:val="Normal"/>
    <w:uiPriority w:val="99"/>
    <w:semiHidden/>
    <w:locked/>
    <w:rsid w:val="00EB2DD5"/>
  </w:style>
  <w:style w:type="paragraph" w:styleId="BodyText2">
    <w:name w:val="Body Text 2"/>
    <w:basedOn w:val="Normal"/>
    <w:link w:val="BodyText2Char"/>
    <w:uiPriority w:val="99"/>
    <w:semiHidden/>
    <w:locked/>
    <w:rsid w:val="00EB2DD5"/>
  </w:style>
  <w:style w:type="character" w:customStyle="1" w:styleId="BodyText2Char">
    <w:name w:val="Body Text 2 Char"/>
    <w:basedOn w:val="DefaultParagraphFont"/>
    <w:link w:val="BodyText2"/>
    <w:uiPriority w:val="99"/>
    <w:semiHidden/>
    <w:locked/>
    <w:rPr>
      <w:rFonts w:ascii="Arial" w:hAnsi="Arial" w:cs="Times New Roman"/>
      <w:sz w:val="20"/>
    </w:rPr>
  </w:style>
  <w:style w:type="paragraph" w:styleId="BodyText3">
    <w:name w:val="Body Text 3"/>
    <w:basedOn w:val="Normal"/>
    <w:link w:val="BodyText3Char"/>
    <w:uiPriority w:val="99"/>
    <w:semiHidden/>
    <w:locked/>
    <w:rsid w:val="00EB2DD5"/>
  </w:style>
  <w:style w:type="character" w:customStyle="1" w:styleId="BodyText3Char">
    <w:name w:val="Body Text 3 Char"/>
    <w:basedOn w:val="DefaultParagraphFont"/>
    <w:link w:val="BodyText3"/>
    <w:uiPriority w:val="99"/>
    <w:semiHidden/>
    <w:locked/>
    <w:rPr>
      <w:rFonts w:ascii="Arial" w:hAnsi="Arial" w:cs="Times New Roman"/>
      <w:sz w:val="16"/>
    </w:rPr>
  </w:style>
  <w:style w:type="paragraph" w:styleId="BodyTextFirstIndent">
    <w:name w:val="Body Text First Indent"/>
    <w:basedOn w:val="BodyText"/>
    <w:link w:val="BodyTextFirstIndentChar"/>
    <w:uiPriority w:val="99"/>
    <w:semiHidden/>
    <w:locked/>
    <w:rsid w:val="00EB2DD5"/>
    <w:pPr>
      <w:ind w:firstLine="567"/>
    </w:pPr>
  </w:style>
  <w:style w:type="character" w:customStyle="1" w:styleId="BodyTextFirstIndentChar">
    <w:name w:val="Body Text First Indent Char"/>
    <w:basedOn w:val="BodyTextChar"/>
    <w:link w:val="BodyTextFirstIndent"/>
    <w:uiPriority w:val="99"/>
    <w:semiHidden/>
    <w:locked/>
    <w:rPr>
      <w:rFonts w:ascii="Arial" w:hAnsi="Arial" w:cs="Times New Roman"/>
      <w:sz w:val="20"/>
      <w:lang w:val="en-AU" w:eastAsia="en-AU"/>
    </w:rPr>
  </w:style>
  <w:style w:type="paragraph" w:styleId="BodyTextFirstIndent2">
    <w:name w:val="Body Text First Indent 2"/>
    <w:basedOn w:val="BodyTextIndent"/>
    <w:link w:val="BodyTextFirstIndent2Char"/>
    <w:uiPriority w:val="99"/>
    <w:semiHidden/>
    <w:locked/>
    <w:rsid w:val="00EB2DD5"/>
    <w:pPr>
      <w:ind w:firstLine="567"/>
    </w:pPr>
  </w:style>
  <w:style w:type="character" w:customStyle="1" w:styleId="BodyTextFirstIndent2Char">
    <w:name w:val="Body Text First Indent 2 Char"/>
    <w:basedOn w:val="BodyTextIndentChar"/>
    <w:link w:val="BodyTextFirstIndent2"/>
    <w:uiPriority w:val="99"/>
    <w:semiHidden/>
    <w:locked/>
    <w:rPr>
      <w:rFonts w:ascii="Arial" w:hAnsi="Arial" w:cs="Times New Roman"/>
      <w:sz w:val="20"/>
    </w:rPr>
  </w:style>
  <w:style w:type="paragraph" w:styleId="Closing">
    <w:name w:val="Closing"/>
    <w:basedOn w:val="Normal"/>
    <w:link w:val="ClosingChar"/>
    <w:uiPriority w:val="99"/>
    <w:semiHidden/>
    <w:locked/>
    <w:rsid w:val="00EB2DD5"/>
  </w:style>
  <w:style w:type="character" w:customStyle="1" w:styleId="ClosingChar">
    <w:name w:val="Closing Char"/>
    <w:basedOn w:val="DefaultParagraphFont"/>
    <w:link w:val="Closing"/>
    <w:uiPriority w:val="99"/>
    <w:semiHidden/>
    <w:locked/>
    <w:rPr>
      <w:rFonts w:ascii="Arial" w:hAnsi="Arial" w:cs="Times New Roman"/>
      <w:sz w:val="20"/>
    </w:rPr>
  </w:style>
  <w:style w:type="paragraph" w:styleId="E-mailSignature">
    <w:name w:val="E-mail Signature"/>
    <w:basedOn w:val="Normal"/>
    <w:link w:val="E-mailSignatureChar"/>
    <w:uiPriority w:val="99"/>
    <w:semiHidden/>
    <w:locked/>
    <w:rsid w:val="00EB2DD5"/>
  </w:style>
  <w:style w:type="character" w:customStyle="1" w:styleId="E-mailSignatureChar">
    <w:name w:val="E-mail Signature Char"/>
    <w:basedOn w:val="DefaultParagraphFont"/>
    <w:link w:val="E-mailSignature"/>
    <w:uiPriority w:val="99"/>
    <w:semiHidden/>
    <w:locked/>
    <w:rPr>
      <w:rFonts w:ascii="Arial" w:hAnsi="Arial" w:cs="Times New Roman"/>
      <w:sz w:val="20"/>
    </w:rPr>
  </w:style>
  <w:style w:type="paragraph" w:styleId="EnvelopeAddress">
    <w:name w:val="envelope address"/>
    <w:basedOn w:val="Normal"/>
    <w:uiPriority w:val="99"/>
    <w:semiHidden/>
    <w:locked/>
    <w:rsid w:val="00EB2DD5"/>
  </w:style>
  <w:style w:type="paragraph" w:styleId="EnvelopeReturn">
    <w:name w:val="envelope return"/>
    <w:basedOn w:val="Normal"/>
    <w:uiPriority w:val="99"/>
    <w:semiHidden/>
    <w:locked/>
    <w:rsid w:val="00EB2DD5"/>
  </w:style>
  <w:style w:type="character" w:styleId="FollowedHyperlink">
    <w:name w:val="FollowedHyperlink"/>
    <w:basedOn w:val="DefaultParagraphFont"/>
    <w:uiPriority w:val="99"/>
    <w:semiHidden/>
    <w:locked/>
    <w:rsid w:val="00EB2DD5"/>
    <w:rPr>
      <w:rFonts w:cs="Times New Roman"/>
      <w:color w:val="800080"/>
      <w:u w:val="single"/>
    </w:rPr>
  </w:style>
  <w:style w:type="character" w:styleId="HTMLAcronym">
    <w:name w:val="HTML Acronym"/>
    <w:basedOn w:val="DefaultParagraphFont"/>
    <w:uiPriority w:val="99"/>
    <w:semiHidden/>
    <w:locked/>
    <w:rsid w:val="00EB2DD5"/>
    <w:rPr>
      <w:rFonts w:cs="Times New Roman"/>
    </w:rPr>
  </w:style>
  <w:style w:type="paragraph" w:styleId="HTMLAddress">
    <w:name w:val="HTML Address"/>
    <w:basedOn w:val="Normal"/>
    <w:link w:val="HTMLAddressChar"/>
    <w:uiPriority w:val="99"/>
    <w:semiHidden/>
    <w:locked/>
    <w:rsid w:val="00EB2DD5"/>
  </w:style>
  <w:style w:type="character" w:customStyle="1" w:styleId="HTMLAddressChar">
    <w:name w:val="HTML Address Char"/>
    <w:basedOn w:val="DefaultParagraphFont"/>
    <w:link w:val="HTMLAddress"/>
    <w:uiPriority w:val="99"/>
    <w:semiHidden/>
    <w:locked/>
    <w:rPr>
      <w:rFonts w:ascii="Arial" w:hAnsi="Arial" w:cs="Times New Roman"/>
      <w:i/>
      <w:sz w:val="20"/>
    </w:rPr>
  </w:style>
  <w:style w:type="character" w:styleId="HTMLCite">
    <w:name w:val="HTML Cite"/>
    <w:basedOn w:val="DefaultParagraphFont"/>
    <w:uiPriority w:val="99"/>
    <w:semiHidden/>
    <w:locked/>
    <w:rsid w:val="00EB2DD5"/>
    <w:rPr>
      <w:rFonts w:cs="Times New Roman"/>
    </w:rPr>
  </w:style>
  <w:style w:type="character" w:styleId="HTMLCode">
    <w:name w:val="HTML Code"/>
    <w:basedOn w:val="DefaultParagraphFont"/>
    <w:uiPriority w:val="99"/>
    <w:semiHidden/>
    <w:locked/>
    <w:rsid w:val="00EB2DD5"/>
    <w:rPr>
      <w:rFonts w:cs="Times New Roman"/>
    </w:rPr>
  </w:style>
  <w:style w:type="character" w:styleId="HTMLDefinition">
    <w:name w:val="HTML Definition"/>
    <w:basedOn w:val="DefaultParagraphFont"/>
    <w:uiPriority w:val="99"/>
    <w:semiHidden/>
    <w:locked/>
    <w:rsid w:val="00EB2DD5"/>
    <w:rPr>
      <w:rFonts w:cs="Times New Roman"/>
    </w:rPr>
  </w:style>
  <w:style w:type="character" w:styleId="HTMLKeyboard">
    <w:name w:val="HTML Keyboard"/>
    <w:basedOn w:val="DefaultParagraphFont"/>
    <w:uiPriority w:val="99"/>
    <w:semiHidden/>
    <w:locked/>
    <w:rsid w:val="00EB2DD5"/>
    <w:rPr>
      <w:rFonts w:cs="Times New Roman"/>
    </w:rPr>
  </w:style>
  <w:style w:type="paragraph" w:styleId="HTMLPreformatted">
    <w:name w:val="HTML Preformatted"/>
    <w:basedOn w:val="Normal"/>
    <w:link w:val="HTMLPreformattedChar"/>
    <w:uiPriority w:val="99"/>
    <w:semiHidden/>
    <w:locked/>
    <w:rsid w:val="00EB2DD5"/>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rPr>
  </w:style>
  <w:style w:type="character" w:styleId="HTMLSample">
    <w:name w:val="HTML Sample"/>
    <w:basedOn w:val="DefaultParagraphFont"/>
    <w:uiPriority w:val="99"/>
    <w:semiHidden/>
    <w:locked/>
    <w:rsid w:val="00EB2DD5"/>
    <w:rPr>
      <w:rFonts w:cs="Times New Roman"/>
    </w:rPr>
  </w:style>
  <w:style w:type="character" w:styleId="HTMLTypewriter">
    <w:name w:val="HTML Typewriter"/>
    <w:basedOn w:val="DefaultParagraphFont"/>
    <w:uiPriority w:val="99"/>
    <w:semiHidden/>
    <w:locked/>
    <w:rsid w:val="00EB2DD5"/>
    <w:rPr>
      <w:rFonts w:cs="Times New Roman"/>
    </w:rPr>
  </w:style>
  <w:style w:type="character" w:styleId="HTMLVariable">
    <w:name w:val="HTML Variable"/>
    <w:basedOn w:val="DefaultParagraphFont"/>
    <w:uiPriority w:val="99"/>
    <w:semiHidden/>
    <w:locked/>
    <w:rsid w:val="00EB2DD5"/>
    <w:rPr>
      <w:rFonts w:cs="Times New Roman"/>
    </w:rPr>
  </w:style>
  <w:style w:type="character" w:styleId="Hyperlink">
    <w:name w:val="Hyperlink"/>
    <w:basedOn w:val="DefaultParagraphFont"/>
    <w:uiPriority w:val="99"/>
    <w:semiHidden/>
    <w:rsid w:val="00EB2DD5"/>
    <w:rPr>
      <w:rFonts w:cs="Times New Roman"/>
    </w:rPr>
  </w:style>
  <w:style w:type="character" w:styleId="LineNumber">
    <w:name w:val="line number"/>
    <w:basedOn w:val="DefaultParagraphFont"/>
    <w:uiPriority w:val="99"/>
    <w:semiHidden/>
    <w:locked/>
    <w:rsid w:val="00EB2DD5"/>
    <w:rPr>
      <w:rFonts w:cs="Times New Roman"/>
    </w:rPr>
  </w:style>
  <w:style w:type="paragraph" w:styleId="List">
    <w:name w:val="List"/>
    <w:basedOn w:val="Normal"/>
    <w:uiPriority w:val="99"/>
    <w:semiHidden/>
    <w:locked/>
    <w:rsid w:val="00EB2DD5"/>
  </w:style>
  <w:style w:type="paragraph" w:styleId="List2">
    <w:name w:val="List 2"/>
    <w:basedOn w:val="Normal"/>
    <w:uiPriority w:val="99"/>
    <w:semiHidden/>
    <w:locked/>
    <w:rsid w:val="00EB2DD5"/>
  </w:style>
  <w:style w:type="paragraph" w:styleId="List3">
    <w:name w:val="List 3"/>
    <w:basedOn w:val="Normal"/>
    <w:uiPriority w:val="99"/>
    <w:semiHidden/>
    <w:locked/>
    <w:rsid w:val="00EB2DD5"/>
  </w:style>
  <w:style w:type="paragraph" w:styleId="List4">
    <w:name w:val="List 4"/>
    <w:basedOn w:val="Normal"/>
    <w:uiPriority w:val="99"/>
    <w:semiHidden/>
    <w:locked/>
    <w:rsid w:val="00EB2DD5"/>
  </w:style>
  <w:style w:type="paragraph" w:styleId="List5">
    <w:name w:val="List 5"/>
    <w:basedOn w:val="Normal"/>
    <w:uiPriority w:val="99"/>
    <w:semiHidden/>
    <w:locked/>
    <w:rsid w:val="00EB2DD5"/>
  </w:style>
  <w:style w:type="paragraph" w:styleId="ListBullet4">
    <w:name w:val="List Bullet 4"/>
    <w:basedOn w:val="Normal"/>
    <w:uiPriority w:val="99"/>
    <w:semiHidden/>
    <w:locked/>
    <w:rsid w:val="00EB2DD5"/>
  </w:style>
  <w:style w:type="paragraph" w:styleId="ListBullet5">
    <w:name w:val="List Bullet 5"/>
    <w:basedOn w:val="Normal"/>
    <w:uiPriority w:val="99"/>
    <w:semiHidden/>
    <w:locked/>
    <w:rsid w:val="00EB2DD5"/>
  </w:style>
  <w:style w:type="paragraph" w:styleId="ListContinue">
    <w:name w:val="List Continue"/>
    <w:basedOn w:val="Normal"/>
    <w:uiPriority w:val="99"/>
    <w:semiHidden/>
    <w:locked/>
    <w:rsid w:val="00EB2DD5"/>
  </w:style>
  <w:style w:type="paragraph" w:styleId="ListContinue2">
    <w:name w:val="List Continue 2"/>
    <w:basedOn w:val="Normal"/>
    <w:uiPriority w:val="99"/>
    <w:semiHidden/>
    <w:locked/>
    <w:rsid w:val="00EB2DD5"/>
  </w:style>
  <w:style w:type="paragraph" w:styleId="ListContinue3">
    <w:name w:val="List Continue 3"/>
    <w:basedOn w:val="Normal"/>
    <w:uiPriority w:val="99"/>
    <w:semiHidden/>
    <w:locked/>
    <w:rsid w:val="00EB2DD5"/>
  </w:style>
  <w:style w:type="paragraph" w:styleId="ListContinue4">
    <w:name w:val="List Continue 4"/>
    <w:basedOn w:val="Normal"/>
    <w:uiPriority w:val="99"/>
    <w:semiHidden/>
    <w:locked/>
    <w:rsid w:val="00EB2DD5"/>
  </w:style>
  <w:style w:type="paragraph" w:styleId="ListContinue5">
    <w:name w:val="List Continue 5"/>
    <w:basedOn w:val="Normal"/>
    <w:uiPriority w:val="99"/>
    <w:semiHidden/>
    <w:locked/>
    <w:rsid w:val="00EB2DD5"/>
  </w:style>
  <w:style w:type="paragraph" w:styleId="ListNumber4">
    <w:name w:val="List Number 4"/>
    <w:basedOn w:val="Normal"/>
    <w:uiPriority w:val="99"/>
    <w:semiHidden/>
    <w:locked/>
    <w:rsid w:val="00EB2DD5"/>
  </w:style>
  <w:style w:type="paragraph" w:styleId="ListNumber5">
    <w:name w:val="List Number 5"/>
    <w:basedOn w:val="Normal"/>
    <w:uiPriority w:val="99"/>
    <w:semiHidden/>
    <w:locked/>
    <w:rsid w:val="00EB2DD5"/>
  </w:style>
  <w:style w:type="paragraph" w:styleId="MessageHeader">
    <w:name w:val="Message Header"/>
    <w:basedOn w:val="Normal"/>
    <w:link w:val="MessageHeaderChar"/>
    <w:uiPriority w:val="99"/>
    <w:semiHidden/>
    <w:locked/>
    <w:rsid w:val="00EB2DD5"/>
  </w:style>
  <w:style w:type="character" w:customStyle="1" w:styleId="MessageHeaderChar">
    <w:name w:val="Message Header Char"/>
    <w:basedOn w:val="DefaultParagraphFont"/>
    <w:link w:val="MessageHeader"/>
    <w:uiPriority w:val="99"/>
    <w:semiHidden/>
    <w:locked/>
    <w:rPr>
      <w:rFonts w:ascii="Cambria" w:hAnsi="Cambria" w:cs="Times New Roman"/>
      <w:sz w:val="24"/>
      <w:shd w:val="pct20" w:color="auto" w:fill="auto"/>
    </w:rPr>
  </w:style>
  <w:style w:type="paragraph" w:styleId="NormalIndent">
    <w:name w:val="Normal Indent"/>
    <w:basedOn w:val="Normal"/>
    <w:uiPriority w:val="99"/>
    <w:semiHidden/>
    <w:locked/>
    <w:rsid w:val="00EB2DD5"/>
    <w:pPr>
      <w:ind w:left="567"/>
    </w:pPr>
  </w:style>
  <w:style w:type="paragraph" w:styleId="NoteHeading">
    <w:name w:val="Note Heading"/>
    <w:basedOn w:val="Normal"/>
    <w:link w:val="NoteHeadingChar"/>
    <w:uiPriority w:val="99"/>
    <w:semiHidden/>
    <w:locked/>
    <w:rsid w:val="00EB2DD5"/>
  </w:style>
  <w:style w:type="character" w:customStyle="1" w:styleId="NoteHeadingChar">
    <w:name w:val="Note Heading Char"/>
    <w:basedOn w:val="DefaultParagraphFont"/>
    <w:link w:val="NoteHeading"/>
    <w:uiPriority w:val="99"/>
    <w:semiHidden/>
    <w:locked/>
    <w:rPr>
      <w:rFonts w:ascii="Arial" w:hAnsi="Arial" w:cs="Times New Roman"/>
      <w:sz w:val="20"/>
    </w:rPr>
  </w:style>
  <w:style w:type="character" w:styleId="PageNumber">
    <w:name w:val="page number"/>
    <w:basedOn w:val="DefaultParagraphFont"/>
    <w:uiPriority w:val="99"/>
    <w:semiHidden/>
    <w:locked/>
    <w:rsid w:val="00EB2DD5"/>
    <w:rPr>
      <w:rFonts w:cs="Times New Roman"/>
    </w:rPr>
  </w:style>
  <w:style w:type="paragraph" w:styleId="PlainText">
    <w:name w:val="Plain Text"/>
    <w:basedOn w:val="Normal"/>
    <w:link w:val="PlainTextChar"/>
    <w:uiPriority w:val="99"/>
    <w:semiHidden/>
    <w:locked/>
    <w:rsid w:val="00EB2DD5"/>
  </w:style>
  <w:style w:type="character" w:customStyle="1" w:styleId="PlainTextChar">
    <w:name w:val="Plain Text Char"/>
    <w:basedOn w:val="DefaultParagraphFont"/>
    <w:link w:val="PlainText"/>
    <w:uiPriority w:val="99"/>
    <w:semiHidden/>
    <w:locked/>
    <w:rPr>
      <w:rFonts w:ascii="Courier New" w:hAnsi="Courier New" w:cs="Times New Roman"/>
      <w:sz w:val="20"/>
    </w:rPr>
  </w:style>
  <w:style w:type="paragraph" w:styleId="Signature">
    <w:name w:val="Signature"/>
    <w:basedOn w:val="Normal"/>
    <w:link w:val="SignatureChar"/>
    <w:uiPriority w:val="99"/>
    <w:semiHidden/>
    <w:locked/>
    <w:rsid w:val="00EB2DD5"/>
  </w:style>
  <w:style w:type="character" w:customStyle="1" w:styleId="SignatureChar">
    <w:name w:val="Signature Char"/>
    <w:basedOn w:val="DefaultParagraphFont"/>
    <w:link w:val="Signature"/>
    <w:uiPriority w:val="99"/>
    <w:semiHidden/>
    <w:locked/>
    <w:rPr>
      <w:rFonts w:ascii="Arial" w:hAnsi="Arial" w:cs="Times New Roman"/>
      <w:sz w:val="20"/>
    </w:rPr>
  </w:style>
  <w:style w:type="table" w:styleId="Table3Deffects1">
    <w:name w:val="Table 3D effects 1"/>
    <w:basedOn w:val="TableNormal"/>
    <w:uiPriority w:val="99"/>
    <w:semiHidden/>
    <w:locked/>
    <w:rsid w:val="00EB2DD5"/>
    <w:pPr>
      <w:spacing w:after="120" w:line="240" w:lineRule="auto"/>
    </w:pPr>
    <w:rPr>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EB2DD5"/>
    <w:pPr>
      <w:spacing w:after="120" w:line="240" w:lineRule="auto"/>
    </w:pPr>
    <w:rPr>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EB2DD5"/>
    <w:pPr>
      <w:spacing w:after="120" w:line="240" w:lineRule="auto"/>
    </w:pPr>
    <w:rPr>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EB2DD5"/>
    <w:pPr>
      <w:spacing w:after="120" w:line="24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EB2DD5"/>
    <w:pPr>
      <w:spacing w:after="120" w:line="240"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EB2DD5"/>
    <w:pPr>
      <w:spacing w:after="120" w:line="24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EB2DD5"/>
    <w:pPr>
      <w:spacing w:after="120" w:line="240" w:lineRule="auto"/>
    </w:pPr>
    <w:rPr>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EB2DD5"/>
    <w:pPr>
      <w:spacing w:after="12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EB2DD5"/>
    <w:pPr>
      <w:spacing w:after="120" w:line="24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EB2DD5"/>
    <w:pPr>
      <w:spacing w:after="120" w:line="240" w:lineRule="auto"/>
    </w:pPr>
    <w:rPr>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EB2DD5"/>
    <w:pPr>
      <w:spacing w:after="120" w:line="24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EB2DD5"/>
    <w:pPr>
      <w:spacing w:after="120" w:line="240" w:lineRule="auto"/>
    </w:pPr>
    <w:rPr>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semiHidden/>
    <w:locked/>
    <w:rsid w:val="00EB2DD5"/>
    <w:pPr>
      <w:spacing w:after="120" w:line="24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semiHidden/>
    <w:locked/>
    <w:rsid w:val="00EB2DD5"/>
    <w:pPr>
      <w:spacing w:after="120" w:line="240" w:lineRule="auto"/>
    </w:pPr>
    <w:rPr>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EB2DD5"/>
    <w:pPr>
      <w:spacing w:after="120"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EB2DD5"/>
    <w:pPr>
      <w:spacing w:after="120" w:line="240" w:lineRule="auto"/>
    </w:pPr>
    <w:rPr>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EB2DD5"/>
    <w:pPr>
      <w:spacing w:after="120" w:line="24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EB2DD5"/>
    <w:pPr>
      <w:spacing w:after="120"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EB2DD5"/>
    <w:pPr>
      <w:spacing w:after="120" w:line="24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EB2DD5"/>
    <w:pPr>
      <w:spacing w:after="120" w:line="24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EB2DD5"/>
    <w:pPr>
      <w:spacing w:after="120" w:line="24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EB2DD5"/>
    <w:pPr>
      <w:spacing w:after="120" w:line="240" w:lineRule="auto"/>
    </w:pPr>
    <w:rPr>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EB2DD5"/>
    <w:pPr>
      <w:spacing w:after="120" w:line="240" w:lineRule="auto"/>
    </w:pPr>
    <w:rPr>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EB2DD5"/>
    <w:pPr>
      <w:spacing w:after="120" w:line="24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EB2DD5"/>
    <w:pPr>
      <w:spacing w:after="120" w:line="240" w:lineRule="auto"/>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EB2DD5"/>
    <w:pPr>
      <w:spacing w:after="120" w:line="240" w:lineRule="auto"/>
    </w:pPr>
    <w:rPr>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B2DD5"/>
    <w:pPr>
      <w:spacing w:after="120" w:line="240" w:lineRule="auto"/>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EB2DD5"/>
    <w:pPr>
      <w:spacing w:after="120" w:line="240" w:lineRule="auto"/>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EB2DD5"/>
    <w:pPr>
      <w:spacing w:after="120" w:line="24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EB2DD5"/>
    <w:pPr>
      <w:spacing w:after="120" w:line="240"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EB2DD5"/>
    <w:pPr>
      <w:spacing w:after="120" w:line="24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Form">
    <w:name w:val="Table Form"/>
    <w:uiPriority w:val="99"/>
    <w:semiHidden/>
    <w:locked/>
    <w:rsid w:val="00EB2DD5"/>
    <w:pPr>
      <w:spacing w:after="0" w:line="240" w:lineRule="auto"/>
    </w:pPr>
    <w:rPr>
      <w:rFonts w:ascii="Arial" w:hAnsi="Arial"/>
      <w:sz w:val="16"/>
      <w:szCs w:val="20"/>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Pr>
      <w:rFonts w:ascii="Courier New" w:hAnsi="Courier New" w:cs="Times New Roman"/>
      <w:sz w:val="20"/>
    </w:rPr>
  </w:style>
  <w:style w:type="paragraph" w:customStyle="1" w:styleId="greybox">
    <w:name w:val="greybox"/>
    <w:basedOn w:val="Normal"/>
    <w:uiPriority w:val="99"/>
    <w:semiHidden/>
    <w:rsid w:val="00EB2DD5"/>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rPr>
      <w:lang w:eastAsia="en-US"/>
    </w:rPr>
  </w:style>
  <w:style w:type="paragraph" w:customStyle="1" w:styleId="staybox">
    <w:name w:val="staybox"/>
    <w:basedOn w:val="greybox"/>
    <w:uiPriority w:val="99"/>
    <w:semiHidden/>
    <w:rsid w:val="00EB2DD5"/>
  </w:style>
  <w:style w:type="character" w:customStyle="1" w:styleId="CellTextChar">
    <w:name w:val="Cell Text Char"/>
    <w:link w:val="CellText"/>
    <w:uiPriority w:val="99"/>
    <w:locked/>
    <w:rsid w:val="00966FAC"/>
    <w:rPr>
      <w:rFonts w:ascii="Arial" w:hAnsi="Arial"/>
      <w:sz w:val="18"/>
      <w:lang w:val="en-AU" w:eastAsia="en-AU"/>
    </w:rPr>
  </w:style>
  <w:style w:type="paragraph" w:customStyle="1" w:styleId="ReportText">
    <w:name w:val="Report Text"/>
    <w:basedOn w:val="Normal"/>
    <w:link w:val="ReportTextChar"/>
    <w:uiPriority w:val="99"/>
    <w:rsid w:val="00E966EF"/>
    <w:rPr>
      <w:rFonts w:ascii="Times New Roman" w:hAnsi="Times New Roman"/>
      <w:sz w:val="24"/>
    </w:rPr>
  </w:style>
  <w:style w:type="character" w:customStyle="1" w:styleId="ReportTextChar">
    <w:name w:val="Report Text Char"/>
    <w:link w:val="ReportText"/>
    <w:uiPriority w:val="99"/>
    <w:locked/>
    <w:rsid w:val="00E966EF"/>
    <w:rPr>
      <w:sz w:val="24"/>
      <w:lang w:val="en-AU" w:eastAsia="en-AU"/>
    </w:rPr>
  </w:style>
  <w:style w:type="paragraph" w:customStyle="1" w:styleId="RedHeading2">
    <w:name w:val="Red Heading 2"/>
    <w:basedOn w:val="Normal"/>
    <w:uiPriority w:val="99"/>
    <w:rsid w:val="009432C1"/>
    <w:pPr>
      <w:numPr>
        <w:ilvl w:val="1"/>
        <w:numId w:val="39"/>
      </w:numPr>
      <w:jc w:val="both"/>
    </w:pPr>
    <w:rPr>
      <w:rFonts w:ascii="Times New Roman" w:hAnsi="Times New Roman"/>
      <w:sz w:val="24"/>
    </w:rPr>
  </w:style>
  <w:style w:type="paragraph" w:customStyle="1" w:styleId="RedHeading3">
    <w:name w:val="Red Heading 3"/>
    <w:basedOn w:val="Normal"/>
    <w:uiPriority w:val="99"/>
    <w:rsid w:val="009432C1"/>
    <w:pPr>
      <w:numPr>
        <w:ilvl w:val="2"/>
        <w:numId w:val="39"/>
      </w:numPr>
      <w:jc w:val="both"/>
    </w:pPr>
    <w:rPr>
      <w:rFonts w:ascii="Times New Roman" w:hAnsi="Times New Roman"/>
      <w:sz w:val="24"/>
    </w:rPr>
  </w:style>
  <w:style w:type="paragraph" w:customStyle="1" w:styleId="RedHeading4">
    <w:name w:val="Red Heading 4"/>
    <w:basedOn w:val="Normal"/>
    <w:uiPriority w:val="99"/>
    <w:rsid w:val="009432C1"/>
    <w:pPr>
      <w:numPr>
        <w:ilvl w:val="3"/>
        <w:numId w:val="39"/>
      </w:numPr>
      <w:jc w:val="both"/>
    </w:pPr>
    <w:rPr>
      <w:rFonts w:ascii="Times New Roman" w:hAnsi="Times New Roman"/>
      <w:sz w:val="24"/>
    </w:rPr>
  </w:style>
  <w:style w:type="paragraph" w:customStyle="1" w:styleId="RedHeading5">
    <w:name w:val="Red Heading 5"/>
    <w:basedOn w:val="Normal"/>
    <w:uiPriority w:val="99"/>
    <w:rsid w:val="009432C1"/>
    <w:pPr>
      <w:numPr>
        <w:ilvl w:val="4"/>
        <w:numId w:val="39"/>
      </w:numPr>
      <w:jc w:val="both"/>
    </w:pPr>
    <w:rPr>
      <w:rFonts w:ascii="Times New Roman" w:hAnsi="Times New Roman"/>
      <w:sz w:val="24"/>
    </w:rPr>
  </w:style>
  <w:style w:type="paragraph" w:customStyle="1" w:styleId="RedHeading6">
    <w:name w:val="Red Heading 6"/>
    <w:basedOn w:val="Normal"/>
    <w:uiPriority w:val="99"/>
    <w:rsid w:val="009432C1"/>
    <w:pPr>
      <w:numPr>
        <w:ilvl w:val="5"/>
        <w:numId w:val="39"/>
      </w:numPr>
      <w:jc w:val="both"/>
    </w:pPr>
    <w:rPr>
      <w:rFonts w:ascii="Times New Roman" w:hAnsi="Times New Roman"/>
      <w:sz w:val="24"/>
    </w:rPr>
  </w:style>
  <w:style w:type="paragraph" w:customStyle="1" w:styleId="RedHeading7">
    <w:name w:val="Red Heading 7"/>
    <w:basedOn w:val="Normal"/>
    <w:uiPriority w:val="99"/>
    <w:rsid w:val="009432C1"/>
    <w:pPr>
      <w:numPr>
        <w:ilvl w:val="6"/>
        <w:numId w:val="39"/>
      </w:numPr>
      <w:jc w:val="both"/>
    </w:pPr>
    <w:rPr>
      <w:rFonts w:ascii="Times New Roman" w:hAnsi="Times New Roman"/>
      <w:sz w:val="24"/>
    </w:rPr>
  </w:style>
  <w:style w:type="paragraph" w:customStyle="1" w:styleId="RedHeading8">
    <w:name w:val="Red Heading 8"/>
    <w:basedOn w:val="Normal"/>
    <w:uiPriority w:val="99"/>
    <w:rsid w:val="009432C1"/>
    <w:pPr>
      <w:numPr>
        <w:ilvl w:val="7"/>
        <w:numId w:val="39"/>
      </w:numPr>
      <w:jc w:val="both"/>
    </w:pPr>
    <w:rPr>
      <w:rFonts w:ascii="Times New Roman" w:hAnsi="Times New Roman"/>
      <w:sz w:val="24"/>
    </w:rPr>
  </w:style>
  <w:style w:type="paragraph" w:customStyle="1" w:styleId="RedHeading9">
    <w:name w:val="Red Heading 9"/>
    <w:basedOn w:val="Normal"/>
    <w:uiPriority w:val="99"/>
    <w:rsid w:val="009432C1"/>
    <w:pPr>
      <w:numPr>
        <w:ilvl w:val="8"/>
        <w:numId w:val="39"/>
      </w:numPr>
      <w:jc w:val="both"/>
    </w:pPr>
    <w:rPr>
      <w:rFonts w:ascii="Times New Roman" w:hAnsi="Times New Roman"/>
      <w:sz w:val="24"/>
    </w:rPr>
  </w:style>
  <w:style w:type="paragraph" w:styleId="BalloonText">
    <w:name w:val="Balloon Text"/>
    <w:basedOn w:val="Normal"/>
    <w:link w:val="BalloonTextChar"/>
    <w:uiPriority w:val="99"/>
    <w:semiHidden/>
    <w:locked/>
    <w:rsid w:val="002A45E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Arial" w:hAnsi="Arial" w:cs="Times New Roman"/>
      <w:sz w:val="16"/>
    </w:rPr>
  </w:style>
  <w:style w:type="character" w:styleId="CommentReference">
    <w:name w:val="annotation reference"/>
    <w:basedOn w:val="DefaultParagraphFont"/>
    <w:uiPriority w:val="99"/>
    <w:semiHidden/>
    <w:locked/>
    <w:rsid w:val="002A45E7"/>
    <w:rPr>
      <w:rFonts w:cs="Times New Roman"/>
      <w:sz w:val="16"/>
    </w:rPr>
  </w:style>
  <w:style w:type="paragraph" w:styleId="CommentText">
    <w:name w:val="annotation text"/>
    <w:basedOn w:val="Normal"/>
    <w:link w:val="CommentTextChar"/>
    <w:uiPriority w:val="99"/>
    <w:locked/>
    <w:rsid w:val="002A45E7"/>
  </w:style>
  <w:style w:type="character" w:customStyle="1" w:styleId="CommentTextChar">
    <w:name w:val="Comment Text Char"/>
    <w:basedOn w:val="DefaultParagraphFont"/>
    <w:link w:val="CommentText"/>
    <w:uiPriority w:val="99"/>
    <w:locked/>
    <w:rPr>
      <w:rFonts w:ascii="Arial" w:hAnsi="Arial" w:cs="Times New Roman"/>
      <w:sz w:val="20"/>
    </w:rPr>
  </w:style>
  <w:style w:type="paragraph" w:styleId="CommentSubject">
    <w:name w:val="annotation subject"/>
    <w:basedOn w:val="CommentText"/>
    <w:next w:val="CommentText"/>
    <w:link w:val="CommentSubjectChar"/>
    <w:uiPriority w:val="99"/>
    <w:semiHidden/>
    <w:locked/>
    <w:rsid w:val="002A45E7"/>
    <w:rPr>
      <w:b/>
      <w:bCs/>
    </w:rPr>
  </w:style>
  <w:style w:type="character" w:customStyle="1" w:styleId="CommentSubjectChar">
    <w:name w:val="Comment Subject Char"/>
    <w:basedOn w:val="CommentTextChar"/>
    <w:link w:val="CommentSubject"/>
    <w:uiPriority w:val="99"/>
    <w:semiHidden/>
    <w:locked/>
    <w:rPr>
      <w:rFonts w:ascii="Arial" w:hAnsi="Arial" w:cs="Times New Roman"/>
      <w:b/>
      <w:sz w:val="20"/>
    </w:rPr>
  </w:style>
  <w:style w:type="paragraph" w:styleId="DocumentMap">
    <w:name w:val="Document Map"/>
    <w:basedOn w:val="Normal"/>
    <w:link w:val="DocumentMapChar"/>
    <w:uiPriority w:val="99"/>
    <w:semiHidden/>
    <w:locked/>
    <w:rsid w:val="00451F8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Arial" w:hAnsi="Arial" w:cs="Times New Roman"/>
      <w:sz w:val="16"/>
    </w:rPr>
  </w:style>
  <w:style w:type="paragraph" w:styleId="Revision">
    <w:name w:val="Revision"/>
    <w:hidden/>
    <w:uiPriority w:val="99"/>
    <w:semiHidden/>
    <w:rsid w:val="00F55D5E"/>
    <w:pPr>
      <w:spacing w:after="0" w:line="24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82014">
      <w:marLeft w:val="0"/>
      <w:marRight w:val="0"/>
      <w:marTop w:val="0"/>
      <w:marBottom w:val="0"/>
      <w:divBdr>
        <w:top w:val="none" w:sz="0" w:space="0" w:color="auto"/>
        <w:left w:val="none" w:sz="0" w:space="0" w:color="auto"/>
        <w:bottom w:val="none" w:sz="0" w:space="0" w:color="auto"/>
        <w:right w:val="none" w:sz="0" w:space="0" w:color="auto"/>
      </w:divBdr>
    </w:div>
    <w:div w:id="1027682015">
      <w:marLeft w:val="0"/>
      <w:marRight w:val="0"/>
      <w:marTop w:val="0"/>
      <w:marBottom w:val="0"/>
      <w:divBdr>
        <w:top w:val="none" w:sz="0" w:space="0" w:color="auto"/>
        <w:left w:val="none" w:sz="0" w:space="0" w:color="auto"/>
        <w:bottom w:val="none" w:sz="0" w:space="0" w:color="auto"/>
        <w:right w:val="none" w:sz="0" w:space="0" w:color="auto"/>
      </w:divBdr>
    </w:div>
    <w:div w:id="1027682016">
      <w:marLeft w:val="0"/>
      <w:marRight w:val="0"/>
      <w:marTop w:val="0"/>
      <w:marBottom w:val="0"/>
      <w:divBdr>
        <w:top w:val="none" w:sz="0" w:space="0" w:color="auto"/>
        <w:left w:val="none" w:sz="0" w:space="0" w:color="auto"/>
        <w:bottom w:val="none" w:sz="0" w:space="0" w:color="auto"/>
        <w:right w:val="none" w:sz="0" w:space="0" w:color="auto"/>
      </w:divBdr>
    </w:div>
    <w:div w:id="1027682017">
      <w:marLeft w:val="0"/>
      <w:marRight w:val="0"/>
      <w:marTop w:val="0"/>
      <w:marBottom w:val="0"/>
      <w:divBdr>
        <w:top w:val="none" w:sz="0" w:space="0" w:color="auto"/>
        <w:left w:val="none" w:sz="0" w:space="0" w:color="auto"/>
        <w:bottom w:val="none" w:sz="0" w:space="0" w:color="auto"/>
        <w:right w:val="none" w:sz="0" w:space="0" w:color="auto"/>
      </w:divBdr>
    </w:div>
    <w:div w:id="1027682018">
      <w:marLeft w:val="0"/>
      <w:marRight w:val="0"/>
      <w:marTop w:val="0"/>
      <w:marBottom w:val="0"/>
      <w:divBdr>
        <w:top w:val="none" w:sz="0" w:space="0" w:color="auto"/>
        <w:left w:val="none" w:sz="0" w:space="0" w:color="auto"/>
        <w:bottom w:val="none" w:sz="0" w:space="0" w:color="auto"/>
        <w:right w:val="none" w:sz="0" w:space="0" w:color="auto"/>
      </w:divBdr>
    </w:div>
    <w:div w:id="10276820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10.wmf"/><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6691</Words>
  <Characters>34302</Characters>
  <Application>Microsoft Office Word</Application>
  <DocSecurity>0</DocSecurity>
  <Lines>285</Lines>
  <Paragraphs>81</Paragraphs>
  <ScaleCrop>false</ScaleCrop>
  <HeadingPairs>
    <vt:vector size="2" baseType="variant">
      <vt:variant>
        <vt:lpstr>Title</vt:lpstr>
      </vt:variant>
      <vt:variant>
        <vt:i4>1</vt:i4>
      </vt:variant>
    </vt:vector>
  </HeadingPairs>
  <TitlesOfParts>
    <vt:vector size="1" baseType="lpstr">
      <vt:lpstr>Updated web PAF trust deed - 23/12</vt:lpstr>
    </vt:vector>
  </TitlesOfParts>
  <LinksUpToDate>false</LinksUpToDate>
  <CharactersWithSpaces>40912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web PAF trust deed - 23/12</dc:title>
  <dc:creator/>
  <cp:lastModifiedBy/>
  <cp:revision>1</cp:revision>
  <cp:lastPrinted>2013-12-18T00:59:00Z</cp:lastPrinted>
  <dcterms:created xsi:type="dcterms:W3CDTF">2018-04-24T03:13:00Z</dcterms:created>
  <dcterms:modified xsi:type="dcterms:W3CDTF">2018-04-24T03:38:00Z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ABAAVOAfoSrQoyyAaYmHeVsIyR8LyuMgX/2PPSJe6f8MsteSrWHgCchUq8ySel9AZGmr</vt:lpwstr>
  </property>
  <property fmtid="{D5CDD505-2E9C-101B-9397-08002B2CF9AE}" pid="3" name="RESPONSE_SENDER_NAME">
    <vt:lpwstr>gAAAdya76B99d4hLGUR1rQ+8TxTv0GGEPdix</vt:lpwstr>
  </property>
  <property fmtid="{D5CDD505-2E9C-101B-9397-08002B2CF9AE}" pid="4" name="EMAIL_OWNER_ADDRESS">
    <vt:lpwstr>4AAA9DNYQidmug4sGPa0N0oqUoPF0ipl8bXmOI3NMxH9rNUHoW4TUEnEjA==</vt:lpwstr>
  </property>
  <property fmtid="{D5CDD505-2E9C-101B-9397-08002B2CF9AE}" pid="5" name="MAIL_MSG_ID2">
    <vt:lpwstr>XpWKwgqjH7QceAd/LXfpJPQrxQFFCZACIFh5GiLEpaEi+2Za+cpLWncpMPa_x000d__x000d_zKDYs2vxJDROB2EFrzNgsPIwDbPjEwWafe92CyUP8MnNMy2h</vt:lpwstr>
  </property>
  <property fmtid="{D5CDD505-2E9C-101B-9397-08002B2CF9AE}" pid="6" name="Item Title">
    <vt:lpwstr> </vt:lpwstr>
  </property>
  <property fmtid="{D5CDD505-2E9C-101B-9397-08002B2CF9AE}" pid="7" name="Item Subject">
    <vt:lpwstr> </vt:lpwstr>
  </property>
  <property fmtid="{D5CDD505-2E9C-101B-9397-08002B2CF9AE}" pid="8" name="Item Primary Author">
    <vt:lpwstr/>
  </property>
  <property fmtid="{D5CDD505-2E9C-101B-9397-08002B2CF9AE}" pid="9" name="Item Primary Author ID">
    <vt:lpwstr/>
  </property>
  <property fmtid="{D5CDD505-2E9C-101B-9397-08002B2CF9AE}" pid="10" name="Freehills_PrimaryAuthorBrand">
    <vt:lpwstr/>
  </property>
  <property fmtid="{D5CDD505-2E9C-101B-9397-08002B2CF9AE}" pid="11" name="Item Document Type">
    <vt:lpwstr/>
  </property>
  <property fmtid="{D5CDD505-2E9C-101B-9397-08002B2CF9AE}" pid="12" name="DMS Class Label">
    <vt:lpwstr/>
  </property>
  <property fmtid="{D5CDD505-2E9C-101B-9397-08002B2CF9AE}" pid="13" name="DMS Item ID">
    <vt:lpwstr>25749603</vt:lpwstr>
  </property>
  <property fmtid="{D5CDD505-2E9C-101B-9397-08002B2CF9AE}" pid="14" name="DMS Library Name">
    <vt:lpwstr>Active</vt:lpwstr>
  </property>
  <property fmtid="{D5CDD505-2E9C-101B-9397-08002B2CF9AE}" pid="15" name="DMS Library ID">
    <vt:lpwstr/>
  </property>
  <property fmtid="{D5CDD505-2E9C-101B-9397-08002B2CF9AE}" pid="16" name="DMS Status">
    <vt:lpwstr/>
  </property>
  <property fmtid="{D5CDD505-2E9C-101B-9397-08002B2CF9AE}" pid="17" name="DMS Version">
    <vt:lpwstr>1</vt:lpwstr>
  </property>
  <property fmtid="{D5CDD505-2E9C-101B-9397-08002B2CF9AE}" pid="18" name="Item Previous Reference">
    <vt:lpwstr/>
  </property>
  <property fmtid="{D5CDD505-2E9C-101B-9397-08002B2CF9AE}" pid="19" name="Freehills_matterName">
    <vt:lpwstr/>
  </property>
  <property fmtid="{D5CDD505-2E9C-101B-9397-08002B2CF9AE}" pid="20" name="Freehills_matterNumber">
    <vt:lpwstr/>
  </property>
  <property fmtid="{D5CDD505-2E9C-101B-9397-08002B2CF9AE}" pid="21" name="_NewReviewCycle">
    <vt:lpwstr/>
  </property>
</Properties>
</file>